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9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9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Ассоциация «Саморегулируемая организация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9"/>
        <w:jc w:val="center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«Тверское объединение проектировщиков»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9"/>
        <w:ind w:left="708" w:hanging="708"/>
        <w:jc w:val="cent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правления А</w:t>
      </w:r>
      <w:r>
        <w:rPr>
          <w:rFonts w:ascii="Times New Roman" w:hAnsi="Times New Roman"/>
          <w:sz w:val="24"/>
          <w:szCs w:val="24"/>
        </w:rPr>
        <w:t xml:space="preserve">ссоциации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left="708" w:hanging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Тверь</w:t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.01.202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г.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заседания 12 ч. 00 мин.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созыва правления ассоциа</w:t>
      </w:r>
      <w:r>
        <w:rPr>
          <w:rFonts w:ascii="Times New Roman" w:hAnsi="Times New Roman"/>
          <w:sz w:val="24"/>
          <w:szCs w:val="24"/>
        </w:rPr>
        <w:t xml:space="preserve">ц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«СРО «ТОП» (далее Ассоциации) – решение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президента Ассоциации </w:t>
      </w:r>
      <w:r>
        <w:rPr>
          <w:rFonts w:ascii="Times New Roman" w:hAnsi="Times New Roman"/>
          <w:sz w:val="24"/>
          <w:szCs w:val="24"/>
        </w:rPr>
        <w:t xml:space="preserve">Волкова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согласно п. 10.11 Устава Ассоциации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 правления Ассоциации </w:t>
      </w:r>
      <w:r>
        <w:rPr>
          <w:rFonts w:ascii="Times New Roman" w:hAnsi="Times New Roman"/>
          <w:sz w:val="24"/>
          <w:szCs w:val="24"/>
        </w:rPr>
        <w:t xml:space="preserve">президент Ассоци</w:t>
      </w:r>
      <w:r>
        <w:rPr>
          <w:rFonts w:ascii="Times New Roman" w:hAnsi="Times New Roman"/>
          <w:sz w:val="24"/>
          <w:szCs w:val="24"/>
        </w:rPr>
        <w:t xml:space="preserve">ац</w:t>
      </w:r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 xml:space="preserve">Волков В.В.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(согласно п. 10.11 Устава Ассоциации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</w:t>
      </w:r>
      <w:r>
        <w:rPr>
          <w:rFonts w:ascii="Times New Roman" w:hAnsi="Times New Roman"/>
          <w:sz w:val="24"/>
          <w:szCs w:val="24"/>
        </w:rPr>
        <w:t xml:space="preserve">в пра</w:t>
      </w:r>
      <w:r>
        <w:rPr>
          <w:rFonts w:ascii="Times New Roman" w:hAnsi="Times New Roman"/>
          <w:sz w:val="24"/>
          <w:szCs w:val="24"/>
        </w:rPr>
        <w:t xml:space="preserve">вления Ассоциации для участия в заседании зарегистрировались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ов</w:t>
      </w:r>
      <w:r>
        <w:rPr>
          <w:rFonts w:ascii="Times New Roman" w:hAnsi="Times New Roman"/>
          <w:sz w:val="24"/>
          <w:szCs w:val="24"/>
        </w:rPr>
        <w:t xml:space="preserve"> правления: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 члены Правления с правом голоса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numPr>
          <w:ilvl w:val="0"/>
          <w:numId w:val="1"/>
        </w:numPr>
        <w:rPr>
          <w:rFonts w:ascii="Times New Roman" w:hAnsi="Times New Roman" w:eastAsia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 xml:space="preserve">Б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рковский Андрей Юрьевич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pacing w:val="1"/>
          <w:sz w:val="24"/>
          <w:szCs w:val="24"/>
          <w:lang w:eastAsia="en-US" w:bidi="en-US"/>
        </w:rPr>
        <w:t xml:space="preserve">директор ОО</w:t>
      </w:r>
      <w:r>
        <w:rPr>
          <w:rFonts w:ascii="Times New Roman" w:hAnsi="Times New Roman" w:eastAsia="Times New Roman"/>
          <w:spacing w:val="1"/>
          <w:sz w:val="24"/>
          <w:szCs w:val="24"/>
          <w:lang w:eastAsia="en-US" w:bidi="en-US"/>
        </w:rPr>
        <w:t xml:space="preserve">О АФ «Домус»;</w:t>
      </w:r>
      <w:r>
        <w:rPr>
          <w:rFonts w:ascii="Times New Roman" w:hAnsi="Times New Roman" w:eastAsia="Times New Roman"/>
          <w:sz w:val="24"/>
          <w:szCs w:val="24"/>
          <w:lang w:eastAsia="en-US" w:bidi="en-US"/>
        </w:rPr>
      </w:r>
      <w:r>
        <w:rPr>
          <w:rFonts w:ascii="Times New Roman" w:hAnsi="Times New Roman" w:eastAsia="Times New Roman"/>
          <w:sz w:val="24"/>
          <w:szCs w:val="24"/>
          <w:lang w:eastAsia="en-US" w:bidi="en-US"/>
        </w:rPr>
      </w:r>
    </w:p>
    <w:p>
      <w:pPr>
        <w:pStyle w:val="949"/>
        <w:numPr>
          <w:ilvl w:val="0"/>
          <w:numId w:val="1"/>
        </w:numPr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Волков Валерий Владимирович </w:t>
      </w:r>
      <w:r>
        <w:rPr>
          <w:rFonts w:ascii="Times New Roman" w:hAnsi="Times New Roman"/>
          <w:spacing w:val="1"/>
          <w:sz w:val="24"/>
          <w:szCs w:val="24"/>
        </w:rPr>
        <w:t xml:space="preserve">-</w:t>
      </w:r>
      <w:r>
        <w:rPr>
          <w:rFonts w:ascii="Times New Roman" w:hAnsi="Times New Roman"/>
          <w:spacing w:val="1"/>
          <w:sz w:val="24"/>
          <w:szCs w:val="24"/>
        </w:rPr>
        <w:t xml:space="preserve"> директор ООО «Проектные решения»;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9"/>
        <w:numPr>
          <w:ilvl w:val="0"/>
          <w:numId w:val="1"/>
        </w:numPr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Д</w:t>
      </w:r>
      <w:r>
        <w:rPr>
          <w:rFonts w:ascii="Times New Roman" w:hAnsi="Times New Roman"/>
          <w:spacing w:val="1"/>
          <w:sz w:val="24"/>
          <w:szCs w:val="24"/>
        </w:rPr>
        <w:t xml:space="preserve">еми</w:t>
      </w:r>
      <w:r>
        <w:rPr>
          <w:rFonts w:ascii="Times New Roman" w:hAnsi="Times New Roman"/>
          <w:spacing w:val="1"/>
          <w:sz w:val="24"/>
          <w:szCs w:val="24"/>
        </w:rPr>
        <w:t xml:space="preserve">дов</w:t>
      </w:r>
      <w:r>
        <w:rPr>
          <w:rFonts w:ascii="Times New Roman" w:hAnsi="Times New Roman"/>
          <w:spacing w:val="1"/>
          <w:sz w:val="24"/>
          <w:szCs w:val="24"/>
        </w:rPr>
        <w:t xml:space="preserve"> Сергей Григорьевич</w:t>
      </w:r>
      <w:r>
        <w:rPr>
          <w:rFonts w:ascii="Times New Roman" w:hAnsi="Times New Roman"/>
          <w:spacing w:val="1"/>
          <w:sz w:val="24"/>
          <w:szCs w:val="24"/>
        </w:rPr>
        <w:t xml:space="preserve">-</w:t>
      </w:r>
      <w:r>
        <w:rPr>
          <w:rFonts w:ascii="Times New Roman" w:hAnsi="Times New Roman"/>
          <w:spacing w:val="1"/>
          <w:sz w:val="24"/>
          <w:szCs w:val="24"/>
        </w:rPr>
        <w:t xml:space="preserve"> главный инженер АО «П</w:t>
      </w:r>
      <w:r>
        <w:rPr>
          <w:rFonts w:ascii="Times New Roman" w:hAnsi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«Тверьжилко</w:t>
      </w:r>
      <w:r>
        <w:rPr>
          <w:rFonts w:ascii="Times New Roman" w:hAnsi="Times New Roman"/>
          <w:spacing w:val="1"/>
          <w:sz w:val="24"/>
          <w:szCs w:val="24"/>
        </w:rPr>
        <w:t xml:space="preserve">м</w:t>
      </w:r>
      <w:r>
        <w:rPr>
          <w:rFonts w:ascii="Times New Roman" w:hAnsi="Times New Roman"/>
          <w:spacing w:val="1"/>
          <w:sz w:val="24"/>
          <w:szCs w:val="24"/>
        </w:rPr>
        <w:t xml:space="preserve">м</w:t>
      </w:r>
      <w:r>
        <w:rPr>
          <w:rFonts w:ascii="Times New Roman" w:hAnsi="Times New Roman"/>
          <w:spacing w:val="1"/>
          <w:sz w:val="24"/>
          <w:szCs w:val="24"/>
        </w:rPr>
        <w:t xml:space="preserve">унпр</w:t>
      </w:r>
      <w:r>
        <w:rPr>
          <w:rFonts w:ascii="Times New Roman" w:hAnsi="Times New Roman"/>
          <w:spacing w:val="1"/>
          <w:sz w:val="24"/>
          <w:szCs w:val="24"/>
        </w:rPr>
        <w:t xml:space="preserve">о</w:t>
      </w:r>
      <w:r>
        <w:rPr>
          <w:rFonts w:ascii="Times New Roman" w:hAnsi="Times New Roman"/>
          <w:spacing w:val="1"/>
          <w:sz w:val="24"/>
          <w:szCs w:val="24"/>
        </w:rPr>
        <w:t xml:space="preserve">ект»;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numPr>
          <w:ilvl w:val="0"/>
          <w:numId w:val="1"/>
        </w:numPr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  <w:highlight w:val="none"/>
        </w:rPr>
      </w:r>
      <w:r>
        <w:rPr>
          <w:rFonts w:ascii="Times New Roman" w:hAnsi="Times New Roman"/>
          <w:spacing w:val="1"/>
          <w:sz w:val="24"/>
          <w:szCs w:val="24"/>
        </w:rPr>
        <w:t xml:space="preserve">Дякин Валерий Николаевич – пенсионер, Почетный архитектор России, Почетный строитель Тверской области;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9"/>
        <w:numPr>
          <w:ilvl w:val="0"/>
          <w:numId w:val="1"/>
        </w:numPr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Микрюков Владимир Борисович </w:t>
      </w:r>
      <w:r>
        <w:rPr>
          <w:rFonts w:ascii="Times New Roman" w:hAnsi="Times New Roman"/>
          <w:spacing w:val="1"/>
          <w:sz w:val="24"/>
          <w:szCs w:val="24"/>
        </w:rPr>
        <w:t xml:space="preserve">–</w:t>
      </w:r>
      <w:r>
        <w:rPr>
          <w:rFonts w:ascii="Times New Roman" w:hAnsi="Times New Roman"/>
          <w:spacing w:val="1"/>
          <w:sz w:val="24"/>
          <w:szCs w:val="24"/>
        </w:rPr>
        <w:t xml:space="preserve"> директор </w:t>
      </w:r>
      <w:r>
        <w:rPr>
          <w:rFonts w:ascii="Times New Roman" w:hAnsi="Times New Roman"/>
          <w:spacing w:val="1"/>
          <w:sz w:val="24"/>
          <w:szCs w:val="24"/>
        </w:rPr>
        <w:t xml:space="preserve">ООО АС </w:t>
      </w:r>
      <w:r>
        <w:rPr>
          <w:rFonts w:ascii="Times New Roman" w:hAnsi="Times New Roman"/>
          <w:spacing w:val="1"/>
          <w:sz w:val="24"/>
          <w:szCs w:val="24"/>
        </w:rPr>
        <w:t xml:space="preserve">«</w:t>
      </w:r>
      <w:r>
        <w:rPr>
          <w:rFonts w:ascii="Times New Roman" w:hAnsi="Times New Roman"/>
          <w:spacing w:val="1"/>
          <w:sz w:val="24"/>
          <w:szCs w:val="24"/>
        </w:rPr>
        <w:t xml:space="preserve">А</w:t>
      </w:r>
      <w:r>
        <w:rPr>
          <w:rFonts w:ascii="Times New Roman" w:hAnsi="Times New Roman"/>
          <w:spacing w:val="1"/>
          <w:sz w:val="24"/>
          <w:szCs w:val="24"/>
        </w:rPr>
        <w:t xml:space="preserve">РТИС</w:t>
      </w:r>
      <w:r>
        <w:rPr>
          <w:rFonts w:ascii="Times New Roman" w:hAnsi="Times New Roman"/>
          <w:spacing w:val="1"/>
          <w:sz w:val="24"/>
          <w:szCs w:val="24"/>
        </w:rPr>
        <w:t xml:space="preserve">»</w:t>
      </w:r>
      <w:r>
        <w:rPr>
          <w:rFonts w:ascii="Times New Roman" w:hAnsi="Times New Roman"/>
          <w:spacing w:val="1"/>
          <w:sz w:val="24"/>
          <w:szCs w:val="24"/>
        </w:rPr>
        <w:t xml:space="preserve">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 Ю</w:t>
      </w:r>
      <w:r>
        <w:rPr>
          <w:rFonts w:ascii="Times New Roman" w:hAnsi="Times New Roman"/>
          <w:sz w:val="24"/>
          <w:szCs w:val="24"/>
        </w:rPr>
        <w:t xml:space="preserve">рий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аси</w:t>
      </w:r>
      <w:r>
        <w:rPr>
          <w:rFonts w:ascii="Times New Roman" w:hAnsi="Times New Roman"/>
          <w:sz w:val="24"/>
          <w:szCs w:val="24"/>
        </w:rPr>
        <w:t xml:space="preserve">льевич</w:t>
      </w:r>
      <w:r>
        <w:rPr>
          <w:rFonts w:ascii="Times New Roman" w:hAnsi="Times New Roman"/>
          <w:sz w:val="24"/>
          <w:szCs w:val="24"/>
        </w:rPr>
        <w:t xml:space="preserve"> – пенсионер, </w:t>
      </w:r>
      <w:r>
        <w:rPr>
          <w:rFonts w:ascii="Times New Roman" w:hAnsi="Times New Roman"/>
          <w:sz w:val="24"/>
          <w:szCs w:val="24"/>
        </w:rPr>
        <w:t xml:space="preserve">Почетный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троитель России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i/>
          <w:iCs/>
          <w:spacing w:val="1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На заседании правления пр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исутствовали без права го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лосования сле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д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у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ющие лица:</w:t>
      </w:r>
      <w:r>
        <w:rPr>
          <w:rFonts w:ascii="Times New Roman" w:hAnsi="Times New Roman"/>
          <w:i/>
          <w:iCs/>
          <w:spacing w:val="1"/>
          <w:sz w:val="24"/>
          <w:szCs w:val="24"/>
        </w:rPr>
      </w:r>
      <w:r>
        <w:rPr>
          <w:rFonts w:ascii="Times New Roman" w:hAnsi="Times New Roman"/>
          <w:i/>
          <w:iCs/>
          <w:spacing w:val="1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Байдаков А.А. – директор Ассоциации;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Владимирова Е.М. – главный специалист-эксперт Ассоциации;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Демидов А.Г. – председатель контрольной комиссии Ассоциации, зам. директора Ассоциации</w:t>
      </w:r>
      <w:r>
        <w:rPr>
          <w:rFonts w:ascii="Times New Roman" w:hAnsi="Times New Roman"/>
          <w:spacing w:val="1"/>
          <w:sz w:val="24"/>
          <w:szCs w:val="24"/>
        </w:rPr>
        <w:t xml:space="preserve">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Айвазян Д.О. </w:t>
      </w:r>
      <w:r>
        <w:rPr>
          <w:rFonts w:ascii="Times New Roman" w:hAnsi="Times New Roman"/>
          <w:spacing w:val="1"/>
          <w:sz w:val="24"/>
          <w:szCs w:val="24"/>
        </w:rPr>
        <w:t xml:space="preserve">–</w:t>
      </w:r>
      <w:r>
        <w:rPr>
          <w:rFonts w:ascii="Times New Roman" w:hAnsi="Times New Roman"/>
          <w:spacing w:val="1"/>
          <w:sz w:val="24"/>
          <w:szCs w:val="24"/>
        </w:rPr>
        <w:t xml:space="preserve"> директо</w:t>
      </w:r>
      <w:r>
        <w:rPr>
          <w:rFonts w:ascii="Times New Roman" w:hAnsi="Times New Roman"/>
          <w:spacing w:val="1"/>
          <w:sz w:val="24"/>
          <w:szCs w:val="24"/>
        </w:rPr>
        <w:t xml:space="preserve">р </w:t>
      </w:r>
      <w:r>
        <w:rPr>
          <w:rFonts w:ascii="Times New Roman" w:hAnsi="Times New Roman"/>
          <w:spacing w:val="1"/>
          <w:sz w:val="24"/>
          <w:szCs w:val="24"/>
        </w:rPr>
        <w:t xml:space="preserve">ООО </w:t>
      </w:r>
      <w:r>
        <w:rPr>
          <w:rFonts w:ascii="Times New Roman" w:hAnsi="Times New Roman"/>
          <w:spacing w:val="1"/>
          <w:sz w:val="24"/>
          <w:szCs w:val="24"/>
        </w:rPr>
        <w:t xml:space="preserve">«</w:t>
      </w:r>
      <w:r>
        <w:rPr>
          <w:rFonts w:ascii="Times New Roman" w:hAnsi="Times New Roman"/>
          <w:spacing w:val="1"/>
          <w:sz w:val="24"/>
          <w:szCs w:val="24"/>
        </w:rPr>
        <w:t xml:space="preserve">ПМ-Вектор</w:t>
      </w:r>
      <w:r>
        <w:rPr>
          <w:rFonts w:ascii="Times New Roman" w:hAnsi="Times New Roman"/>
          <w:spacing w:val="1"/>
          <w:sz w:val="24"/>
          <w:szCs w:val="24"/>
        </w:rPr>
        <w:t xml:space="preserve">»</w:t>
      </w:r>
      <w:r>
        <w:rPr>
          <w:rFonts w:ascii="Times New Roman" w:hAnsi="Times New Roman"/>
          <w:spacing w:val="1"/>
          <w:sz w:val="24"/>
          <w:szCs w:val="24"/>
        </w:rPr>
        <w:t xml:space="preserve">, председатель </w:t>
      </w:r>
      <w:r>
        <w:rPr>
          <w:rFonts w:ascii="Times New Roman" w:hAnsi="Times New Roman"/>
          <w:spacing w:val="1"/>
          <w:sz w:val="24"/>
          <w:szCs w:val="24"/>
        </w:rPr>
        <w:t xml:space="preserve">д</w:t>
      </w:r>
      <w:r>
        <w:rPr>
          <w:rFonts w:ascii="Times New Roman" w:hAnsi="Times New Roman"/>
          <w:spacing w:val="1"/>
          <w:sz w:val="24"/>
          <w:szCs w:val="24"/>
        </w:rPr>
        <w:t xml:space="preserve">исцип</w:t>
      </w:r>
      <w:r>
        <w:rPr>
          <w:rFonts w:ascii="Times New Roman" w:hAnsi="Times New Roman"/>
          <w:spacing w:val="1"/>
          <w:sz w:val="24"/>
          <w:szCs w:val="24"/>
        </w:rPr>
        <w:t xml:space="preserve">л</w:t>
      </w:r>
      <w:r>
        <w:rPr>
          <w:rFonts w:ascii="Times New Roman" w:hAnsi="Times New Roman"/>
          <w:spacing w:val="1"/>
          <w:sz w:val="24"/>
          <w:szCs w:val="24"/>
        </w:rPr>
        <w:t xml:space="preserve">и</w:t>
      </w:r>
      <w:r>
        <w:rPr>
          <w:rFonts w:ascii="Times New Roman" w:hAnsi="Times New Roman"/>
          <w:spacing w:val="1"/>
          <w:sz w:val="24"/>
          <w:szCs w:val="24"/>
        </w:rPr>
        <w:t xml:space="preserve">нарной ком</w:t>
      </w:r>
      <w:r>
        <w:rPr>
          <w:rFonts w:ascii="Times New Roman" w:hAnsi="Times New Roman"/>
          <w:spacing w:val="1"/>
          <w:sz w:val="24"/>
          <w:szCs w:val="24"/>
        </w:rPr>
        <w:t xml:space="preserve">иссии ассоциации </w:t>
      </w:r>
      <w:r>
        <w:rPr>
          <w:rFonts w:ascii="Times New Roman" w:hAnsi="Times New Roman"/>
          <w:spacing w:val="1"/>
          <w:sz w:val="24"/>
          <w:szCs w:val="24"/>
        </w:rPr>
        <w:t xml:space="preserve">«</w:t>
      </w:r>
      <w:r>
        <w:rPr>
          <w:rFonts w:ascii="Times New Roman" w:hAnsi="Times New Roman"/>
          <w:spacing w:val="1"/>
          <w:sz w:val="24"/>
          <w:szCs w:val="24"/>
        </w:rPr>
        <w:t xml:space="preserve">СРО </w:t>
      </w:r>
      <w:r>
        <w:rPr>
          <w:rFonts w:ascii="Times New Roman" w:hAnsi="Times New Roman"/>
          <w:spacing w:val="1"/>
          <w:sz w:val="24"/>
          <w:szCs w:val="24"/>
        </w:rPr>
        <w:t xml:space="preserve">«</w:t>
      </w:r>
      <w:r>
        <w:rPr>
          <w:rFonts w:ascii="Times New Roman" w:hAnsi="Times New Roman"/>
          <w:spacing w:val="1"/>
          <w:sz w:val="24"/>
          <w:szCs w:val="24"/>
        </w:rPr>
        <w:t xml:space="preserve">Т</w:t>
      </w:r>
      <w:r>
        <w:rPr>
          <w:rFonts w:ascii="Times New Roman" w:hAnsi="Times New Roman"/>
          <w:spacing w:val="1"/>
          <w:sz w:val="24"/>
          <w:szCs w:val="24"/>
        </w:rPr>
        <w:t xml:space="preserve">ОП</w:t>
      </w:r>
      <w:r>
        <w:rPr>
          <w:rFonts w:ascii="Times New Roman" w:hAnsi="Times New Roman"/>
          <w:spacing w:val="1"/>
          <w:sz w:val="24"/>
          <w:szCs w:val="24"/>
        </w:rPr>
        <w:t xml:space="preserve">»</w:t>
      </w:r>
      <w:r>
        <w:rPr>
          <w:rFonts w:ascii="Times New Roman" w:hAnsi="Times New Roman"/>
          <w:spacing w:val="1"/>
          <w:sz w:val="24"/>
          <w:szCs w:val="24"/>
        </w:rPr>
        <w:t xml:space="preserve">;</w:t>
      </w:r>
      <w:r>
        <w:rPr>
          <w:rFonts w:ascii="Times New Roman" w:hAnsi="Times New Roman"/>
          <w:spacing w:val="1"/>
          <w:sz w:val="24"/>
          <w:szCs w:val="24"/>
        </w:rPr>
      </w:r>
      <w:r>
        <w:rPr>
          <w:rFonts w:ascii="Times New Roman" w:hAnsi="Times New Roman"/>
          <w:spacing w:val="1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Отк</w:t>
      </w:r>
      <w:r>
        <w:rPr>
          <w:rFonts w:ascii="Times New Roman" w:hAnsi="Times New Roman"/>
          <w:b/>
          <w:sz w:val="24"/>
          <w:szCs w:val="24"/>
        </w:rPr>
        <w:t xml:space="preserve">рыт</w:t>
      </w:r>
      <w:r>
        <w:rPr>
          <w:rFonts w:ascii="Times New Roman" w:hAnsi="Times New Roman"/>
          <w:b/>
          <w:sz w:val="24"/>
          <w:szCs w:val="24"/>
        </w:rPr>
        <w:t xml:space="preserve">ие</w:t>
      </w:r>
      <w:r>
        <w:rPr>
          <w:rFonts w:ascii="Times New Roman" w:hAnsi="Times New Roman"/>
          <w:b/>
          <w:sz w:val="24"/>
          <w:szCs w:val="24"/>
        </w:rPr>
        <w:t xml:space="preserve"> з</w:t>
      </w:r>
      <w:r>
        <w:rPr>
          <w:rFonts w:ascii="Times New Roman" w:hAnsi="Times New Roman"/>
          <w:b/>
          <w:sz w:val="24"/>
          <w:szCs w:val="24"/>
        </w:rPr>
        <w:t xml:space="preserve">аседания </w:t>
      </w:r>
      <w:r>
        <w:rPr>
          <w:rFonts w:ascii="Times New Roman" w:hAnsi="Times New Roman"/>
          <w:b/>
          <w:sz w:val="24"/>
          <w:szCs w:val="24"/>
        </w:rPr>
        <w:t xml:space="preserve">пр</w:t>
      </w:r>
      <w:r>
        <w:rPr>
          <w:rFonts w:ascii="Times New Roman" w:hAnsi="Times New Roman"/>
          <w:b/>
          <w:sz w:val="24"/>
          <w:szCs w:val="24"/>
        </w:rPr>
        <w:t xml:space="preserve">ав</w:t>
      </w:r>
      <w:r>
        <w:rPr>
          <w:rFonts w:ascii="Times New Roman" w:hAnsi="Times New Roman"/>
          <w:b/>
          <w:sz w:val="24"/>
          <w:szCs w:val="24"/>
        </w:rPr>
        <w:t xml:space="preserve">ления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</w:t>
      </w:r>
      <w:r>
        <w:rPr>
          <w:rFonts w:ascii="Times New Roman" w:hAnsi="Times New Roman"/>
          <w:sz w:val="24"/>
          <w:szCs w:val="24"/>
        </w:rPr>
        <w:t xml:space="preserve"> Председательс</w:t>
      </w:r>
      <w:r>
        <w:rPr>
          <w:rFonts w:ascii="Times New Roman" w:hAnsi="Times New Roman"/>
          <w:sz w:val="24"/>
          <w:szCs w:val="24"/>
        </w:rPr>
        <w:t xml:space="preserve">твующего, кото</w:t>
      </w:r>
      <w:r>
        <w:rPr>
          <w:rFonts w:ascii="Times New Roman" w:hAnsi="Times New Roman"/>
          <w:sz w:val="24"/>
          <w:szCs w:val="24"/>
        </w:rPr>
        <w:t xml:space="preserve">рый сообщил,</w:t>
      </w:r>
      <w:r>
        <w:rPr>
          <w:rFonts w:ascii="Times New Roman" w:hAnsi="Times New Roman"/>
          <w:sz w:val="24"/>
          <w:szCs w:val="24"/>
        </w:rPr>
        <w:t xml:space="preserve"> что из 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члено</w:t>
      </w:r>
      <w:r>
        <w:rPr>
          <w:rFonts w:ascii="Times New Roman" w:hAnsi="Times New Roman"/>
          <w:sz w:val="24"/>
          <w:szCs w:val="24"/>
        </w:rPr>
        <w:t xml:space="preserve">в пр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ле</w:t>
      </w:r>
      <w:r>
        <w:rPr>
          <w:rFonts w:ascii="Times New Roman" w:hAnsi="Times New Roman"/>
          <w:sz w:val="24"/>
          <w:szCs w:val="24"/>
        </w:rPr>
        <w:t xml:space="preserve">ни</w:t>
      </w:r>
      <w:r>
        <w:rPr>
          <w:rFonts w:ascii="Times New Roman" w:hAnsi="Times New Roman"/>
          <w:sz w:val="24"/>
          <w:szCs w:val="24"/>
        </w:rPr>
        <w:t xml:space="preserve">я на з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се</w:t>
      </w:r>
      <w:r>
        <w:rPr>
          <w:rFonts w:ascii="Times New Roman" w:hAnsi="Times New Roman"/>
          <w:sz w:val="24"/>
          <w:szCs w:val="24"/>
        </w:rPr>
        <w:t xml:space="preserve">да</w:t>
      </w:r>
      <w:r>
        <w:rPr>
          <w:rFonts w:ascii="Times New Roman" w:hAnsi="Times New Roman"/>
          <w:sz w:val="24"/>
          <w:szCs w:val="24"/>
        </w:rPr>
        <w:t xml:space="preserve">нии</w:t>
      </w:r>
      <w:r>
        <w:rPr>
          <w:rFonts w:ascii="Times New Roman" w:hAnsi="Times New Roman"/>
          <w:sz w:val="24"/>
          <w:szCs w:val="24"/>
        </w:rPr>
        <w:t xml:space="preserve"> присутствуют</w:t>
      </w:r>
      <w:r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</w:t>
      </w:r>
      <w:r>
        <w:rPr>
          <w:rFonts w:ascii="Times New Roman" w:hAnsi="Times New Roman"/>
          <w:sz w:val="24"/>
          <w:szCs w:val="24"/>
        </w:rPr>
        <w:t xml:space="preserve">ов п</w:t>
      </w:r>
      <w:r>
        <w:rPr>
          <w:rFonts w:ascii="Times New Roman" w:hAnsi="Times New Roman"/>
          <w:sz w:val="24"/>
          <w:szCs w:val="24"/>
        </w:rPr>
        <w:t xml:space="preserve">равления. Правление правомочно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ш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али: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Председательствующего, который предложил поручить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подсче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 голо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сов при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голосовании членов правле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ния 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вопросам повестки дня секретарю правления Е.М. Владимировой.</w:t>
      </w:r>
      <w:r>
        <w:rPr>
          <w:rFonts w:ascii="Times New Roman" w:hAnsi="Times New Roman"/>
          <w:bCs/>
          <w:sz w:val="24"/>
          <w:szCs w:val="24"/>
          <w:lang w:eastAsia="ru-RU"/>
        </w:rPr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Style w:val="955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поручить подсчет голосов при голосовании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секретарю правления Е.М. Владимиров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</w:t>
      </w:r>
      <w:r>
        <w:rPr>
          <w:rFonts w:ascii="Times New Roman" w:hAnsi="Times New Roman"/>
          <w:bCs/>
          <w:sz w:val="24"/>
          <w:szCs w:val="24"/>
          <w:lang w:eastAsia="ru-RU"/>
        </w:rPr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Style w:val="95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</w:t>
      </w:r>
      <w:r>
        <w:rPr>
          <w:rFonts w:ascii="Times New Roman" w:hAnsi="Times New Roman"/>
          <w:b/>
          <w:sz w:val="24"/>
          <w:szCs w:val="24"/>
        </w:rPr>
        <w:t xml:space="preserve">ло</w:t>
      </w:r>
      <w:r>
        <w:rPr>
          <w:rFonts w:ascii="Times New Roman" w:hAnsi="Times New Roman"/>
          <w:b/>
          <w:sz w:val="24"/>
          <w:szCs w:val="24"/>
        </w:rPr>
        <w:t xml:space="preserve">совали: </w:t>
      </w:r>
      <w:r>
        <w:rPr>
          <w:rFonts w:ascii="Times New Roman" w:hAnsi="Times New Roman"/>
          <w:sz w:val="24"/>
          <w:szCs w:val="24"/>
        </w:rPr>
        <w:t xml:space="preserve">«за»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голосов, «проти</w:t>
      </w:r>
      <w:r>
        <w:rPr>
          <w:rFonts w:ascii="Times New Roman" w:hAnsi="Times New Roman"/>
          <w:sz w:val="24"/>
          <w:szCs w:val="24"/>
        </w:rPr>
        <w:t xml:space="preserve">в» - нет, «возд</w:t>
      </w:r>
      <w:r>
        <w:rPr>
          <w:rFonts w:ascii="Times New Roman" w:hAnsi="Times New Roman"/>
          <w:sz w:val="24"/>
          <w:szCs w:val="24"/>
        </w:rPr>
        <w:t xml:space="preserve">ержа</w:t>
      </w:r>
      <w:r>
        <w:rPr>
          <w:rFonts w:ascii="Times New Roman" w:hAnsi="Times New Roman"/>
          <w:sz w:val="24"/>
          <w:szCs w:val="24"/>
        </w:rPr>
        <w:t xml:space="preserve">лся»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нет.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принято</w:t>
      </w:r>
      <w:r>
        <w:rPr>
          <w:rFonts w:ascii="Times New Roman" w:hAnsi="Times New Roman"/>
          <w:sz w:val="24"/>
          <w:szCs w:val="24"/>
        </w:rPr>
        <w:t xml:space="preserve"> един</w:t>
      </w:r>
      <w:r>
        <w:rPr>
          <w:rFonts w:ascii="Times New Roman" w:hAnsi="Times New Roman"/>
          <w:sz w:val="24"/>
          <w:szCs w:val="24"/>
        </w:rPr>
        <w:t xml:space="preserve">оглас</w:t>
      </w:r>
      <w:r>
        <w:rPr>
          <w:rFonts w:ascii="Times New Roman" w:hAnsi="Times New Roman"/>
          <w:sz w:val="24"/>
          <w:szCs w:val="24"/>
        </w:rPr>
        <w:t xml:space="preserve">но.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о</w:t>
      </w:r>
      <w:r>
        <w:rPr>
          <w:rFonts w:ascii="Times New Roman" w:hAnsi="Times New Roman"/>
          <w:b/>
          <w:sz w:val="24"/>
          <w:szCs w:val="24"/>
        </w:rPr>
        <w:t xml:space="preserve">вестке з</w:t>
      </w:r>
      <w:r>
        <w:rPr>
          <w:rFonts w:ascii="Times New Roman" w:hAnsi="Times New Roman"/>
          <w:b/>
          <w:sz w:val="24"/>
          <w:szCs w:val="24"/>
        </w:rPr>
        <w:t xml:space="preserve">аседания правления.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</w:t>
      </w:r>
      <w:r>
        <w:rPr>
          <w:rFonts w:ascii="Times New Roman" w:hAnsi="Times New Roman"/>
          <w:b/>
          <w:sz w:val="24"/>
          <w:szCs w:val="24"/>
        </w:rPr>
        <w:t xml:space="preserve">уш</w:t>
      </w:r>
      <w:r>
        <w:rPr>
          <w:rFonts w:ascii="Times New Roman" w:hAnsi="Times New Roman"/>
          <w:b/>
          <w:sz w:val="24"/>
          <w:szCs w:val="24"/>
        </w:rPr>
        <w:t xml:space="preserve">али:</w:t>
      </w:r>
      <w:r>
        <w:rPr>
          <w:rFonts w:ascii="Times New Roman" w:hAnsi="Times New Roman"/>
          <w:sz w:val="24"/>
          <w:szCs w:val="24"/>
        </w:rPr>
        <w:t xml:space="preserve"> Председ</w:t>
      </w:r>
      <w:r>
        <w:rPr>
          <w:rFonts w:ascii="Times New Roman" w:hAnsi="Times New Roman"/>
          <w:sz w:val="24"/>
          <w:szCs w:val="24"/>
        </w:rPr>
        <w:t xml:space="preserve">ательств</w:t>
      </w:r>
      <w:r>
        <w:rPr>
          <w:rFonts w:ascii="Times New Roman" w:hAnsi="Times New Roman"/>
          <w:sz w:val="24"/>
          <w:szCs w:val="24"/>
        </w:rPr>
        <w:t xml:space="preserve">ующего, который пре</w:t>
      </w:r>
      <w:r>
        <w:rPr>
          <w:rFonts w:ascii="Times New Roman" w:hAnsi="Times New Roman"/>
          <w:sz w:val="24"/>
          <w:szCs w:val="24"/>
        </w:rPr>
        <w:t xml:space="preserve">дложил утв</w:t>
      </w:r>
      <w:r>
        <w:rPr>
          <w:rFonts w:ascii="Times New Roman" w:hAnsi="Times New Roman"/>
          <w:sz w:val="24"/>
          <w:szCs w:val="24"/>
        </w:rPr>
        <w:t xml:space="preserve">ердить </w:t>
      </w:r>
      <w:r>
        <w:rPr>
          <w:rFonts w:ascii="Times New Roman" w:hAnsi="Times New Roman"/>
          <w:sz w:val="24"/>
          <w:szCs w:val="24"/>
        </w:rPr>
        <w:t xml:space="preserve">сл</w:t>
      </w:r>
      <w:r>
        <w:rPr>
          <w:rFonts w:ascii="Times New Roman" w:hAnsi="Times New Roman"/>
          <w:sz w:val="24"/>
          <w:szCs w:val="24"/>
        </w:rPr>
        <w:t xml:space="preserve">ед</w:t>
      </w:r>
      <w:r>
        <w:rPr>
          <w:rFonts w:ascii="Times New Roman" w:hAnsi="Times New Roman"/>
          <w:sz w:val="24"/>
          <w:szCs w:val="24"/>
        </w:rPr>
        <w:t xml:space="preserve">ующую </w:t>
      </w:r>
      <w:r>
        <w:rPr>
          <w:rFonts w:ascii="Times New Roman" w:hAnsi="Times New Roman"/>
          <w:sz w:val="24"/>
          <w:szCs w:val="24"/>
        </w:rPr>
        <w:t xml:space="preserve">повестку</w:t>
      </w:r>
      <w:r>
        <w:rPr>
          <w:rFonts w:ascii="Times New Roman" w:hAnsi="Times New Roman"/>
          <w:sz w:val="24"/>
          <w:szCs w:val="24"/>
        </w:rPr>
        <w:t xml:space="preserve"> дня пра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ления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center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  <w:r>
        <w:rPr>
          <w:rFonts w:ascii="Times New Roman" w:hAnsi="Times New Roman"/>
          <w:b/>
          <w:sz w:val="24"/>
          <w:szCs w:val="24"/>
          <w:u w:val="single"/>
        </w:rPr>
      </w: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jc w:val="center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highlight w:val="none"/>
          <w:u w:val="single"/>
        </w:rPr>
      </w:r>
      <w:r>
        <w:rPr>
          <w:rFonts w:ascii="Times New Roman" w:hAnsi="Times New Roman"/>
          <w:b/>
          <w:bCs/>
          <w:sz w:val="24"/>
          <w:szCs w:val="24"/>
          <w:u w:val="single"/>
        </w:rPr>
      </w: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jc w:val="center"/>
        <w:spacing w:line="276" w:lineRule="auto"/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pPr>
      <w:r>
        <w:rPr>
          <w:rFonts w:ascii="Times New Roman" w:hAnsi="Times New Roman"/>
          <w:b/>
          <w:sz w:val="24"/>
          <w:szCs w:val="24"/>
          <w:highlight w:val="none"/>
          <w:u w:val="single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r>
    </w:p>
    <w:p>
      <w:pPr>
        <w:pStyle w:val="949"/>
        <w:jc w:val="center"/>
        <w:spacing w:line="276" w:lineRule="auto"/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ест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ка дня Правления </w:t>
      </w:r>
      <w: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r>
    </w:p>
    <w:p>
      <w:pPr>
        <w:pStyle w:val="949"/>
        <w:jc w:val="center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  <w:r>
        <w:rPr>
          <w:rFonts w:ascii="Times New Roman" w:hAnsi="Times New Roman"/>
          <w:b/>
          <w:sz w:val="24"/>
          <w:szCs w:val="24"/>
          <w:u w:val="single"/>
        </w:rPr>
      </w: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955"/>
        <w:numPr>
          <w:ilvl w:val="0"/>
          <w:numId w:val="23"/>
        </w:numPr>
        <w:jc w:val="both"/>
        <w:spacing w:line="360" w:lineRule="auto"/>
        <w:rPr>
          <w:rFonts w:ascii="Times New Roman" w:hAnsi="Times New Roman"/>
          <w:b/>
          <w:bCs/>
          <w:i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Отч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ет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о ра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боте дисц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иплинарно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й комисси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и за 20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23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(док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ла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дчик 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Айвазян Д.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О.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)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.</w:t>
      </w:r>
      <w:r>
        <w:rPr>
          <w:rFonts w:ascii="Times New Roman" w:hAnsi="Times New Roman"/>
          <w:b/>
          <w:bCs/>
          <w:i/>
          <w:spacing w:val="2"/>
          <w:sz w:val="24"/>
          <w:szCs w:val="24"/>
        </w:rPr>
      </w:r>
      <w:r>
        <w:rPr>
          <w:rFonts w:ascii="Times New Roman" w:hAnsi="Times New Roman"/>
          <w:b/>
          <w:bCs/>
          <w:i/>
          <w:spacing w:val="2"/>
          <w:sz w:val="24"/>
          <w:szCs w:val="24"/>
        </w:rPr>
      </w:r>
    </w:p>
    <w:p>
      <w:pPr>
        <w:pStyle w:val="949"/>
        <w:numPr>
          <w:ilvl w:val="0"/>
          <w:numId w:val="23"/>
        </w:numPr>
        <w:jc w:val="both"/>
        <w:spacing w:line="360" w:lineRule="auto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</w:t>
      </w:r>
      <w:bookmarkStart w:id="1" w:name="_Hlk125443500"/>
      <w:r/>
      <w:bookmarkStart w:id="2" w:name="_Hlk125443591"/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Отчет о работе контрольной комиссии за 20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232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год</w:t>
      </w:r>
      <w:bookmarkEnd w:id="1"/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iCs/>
          <w:spacing w:val="2"/>
          <w:sz w:val="24"/>
          <w:szCs w:val="24"/>
        </w:rPr>
        <w:t xml:space="preserve">(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докладчик 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Демидов А.Г.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)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.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</w:r>
    </w:p>
    <w:p>
      <w:pPr>
        <w:numPr>
          <w:ilvl w:val="0"/>
          <w:numId w:val="23"/>
        </w:numPr>
        <w:jc w:val="both"/>
        <w:spacing w:line="360" w:lineRule="auto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2"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iCs/>
          <w:spacing w:val="2"/>
          <w:sz w:val="24"/>
          <w:szCs w:val="24"/>
          <w:lang w:val="ru-RU"/>
        </w:rPr>
        <w:t xml:space="preserve">О назначении аудиторской организации на 2024 г</w:t>
      </w:r>
      <w:r>
        <w:rPr>
          <w:rFonts w:ascii="Times New Roman" w:hAnsi="Times New Roman"/>
          <w:b/>
          <w:bCs/>
          <w:i w:val="0"/>
          <w:iCs w:val="0"/>
          <w:spacing w:val="2"/>
          <w:sz w:val="24"/>
          <w:szCs w:val="24"/>
          <w:lang w:val="ru-RU"/>
        </w:rPr>
        <w:t xml:space="preserve">о</w:t>
      </w:r>
      <w:r>
        <w:rPr>
          <w:rFonts w:ascii="Times New Roman" w:hAnsi="Times New Roman"/>
          <w:b/>
          <w:bCs/>
          <w:i w:val="0"/>
          <w:iCs w:val="0"/>
          <w:spacing w:val="2"/>
          <w:sz w:val="24"/>
          <w:szCs w:val="24"/>
          <w:lang w:val="ru-RU"/>
        </w:rPr>
        <w:t xml:space="preserve">д</w:t>
      </w:r>
      <w:r>
        <w:rPr>
          <w:rFonts w:ascii="Times New Roman" w:hAnsi="Times New Roman"/>
          <w:bCs/>
          <w:i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  <w:lang w:val="ru-RU"/>
        </w:rPr>
        <w:t xml:space="preserve">(докладчик Байдаков А.А.).</w:t>
      </w:r>
      <w:r>
        <w:rPr>
          <w:rFonts w:ascii="Times New Roman" w:hAnsi="Times New Roman"/>
          <w:b/>
          <w:bCs/>
          <w:spacing w:val="2"/>
          <w:sz w:val="24"/>
          <w:szCs w:val="24"/>
        </w:rPr>
      </w:r>
      <w:r>
        <w:rPr>
          <w:rFonts w:ascii="Times New Roman" w:hAnsi="Times New Roman"/>
          <w:b/>
          <w:bCs/>
          <w:spacing w:val="2"/>
          <w:sz w:val="24"/>
          <w:szCs w:val="24"/>
        </w:rPr>
      </w:r>
    </w:p>
    <w:p>
      <w:pPr>
        <w:pStyle w:val="949"/>
        <w:ind w:left="720"/>
        <w:jc w:val="both"/>
        <w:spacing w:line="360" w:lineRule="auto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2"/>
          <w:sz w:val="24"/>
          <w:szCs w:val="24"/>
        </w:rPr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/>
          <w:bCs/>
          <w:spacing w:val="2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о вопросу №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1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повестки дня –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Отчет о работе дисц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иплинарно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й комисси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и за 20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23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год.</w:t>
      </w:r>
      <w:r>
        <w:rPr>
          <w:rFonts w:ascii="Times New Roman" w:hAnsi="Times New Roman"/>
          <w:b/>
          <w:bCs/>
          <w:spacing w:val="2"/>
          <w:sz w:val="24"/>
          <w:szCs w:val="24"/>
          <w:lang w:eastAsia="en-US"/>
        </w:rPr>
      </w:r>
      <w:r>
        <w:rPr>
          <w:rFonts w:ascii="Times New Roman" w:hAnsi="Times New Roman"/>
          <w:b/>
          <w:bCs/>
          <w:spacing w:val="2"/>
          <w:sz w:val="24"/>
          <w:szCs w:val="24"/>
          <w:lang w:eastAsia="en-US"/>
        </w:rPr>
      </w:r>
    </w:p>
    <w:p>
      <w:pPr>
        <w:pStyle w:val="95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bCs/>
          <w:sz w:val="24"/>
          <w:szCs w:val="24"/>
        </w:rPr>
        <w:t xml:space="preserve">Пред</w:t>
      </w:r>
      <w:r>
        <w:rPr>
          <w:rFonts w:ascii="Times New Roman" w:hAnsi="Times New Roman"/>
          <w:bCs/>
          <w:sz w:val="24"/>
          <w:szCs w:val="24"/>
        </w:rPr>
        <w:t xml:space="preserve">с</w:t>
      </w:r>
      <w:r>
        <w:rPr>
          <w:rFonts w:ascii="Times New Roman" w:hAnsi="Times New Roman"/>
          <w:bCs/>
          <w:sz w:val="24"/>
          <w:szCs w:val="24"/>
        </w:rPr>
        <w:t xml:space="preserve">едат</w:t>
      </w:r>
      <w:r>
        <w:rPr>
          <w:rFonts w:ascii="Times New Roman" w:hAnsi="Times New Roman"/>
          <w:bCs/>
          <w:sz w:val="24"/>
          <w:szCs w:val="24"/>
        </w:rPr>
        <w:t xml:space="preserve">еля </w:t>
      </w:r>
      <w:r>
        <w:rPr>
          <w:rFonts w:ascii="Times New Roman" w:hAnsi="Times New Roman"/>
          <w:bCs/>
          <w:sz w:val="24"/>
          <w:szCs w:val="24"/>
        </w:rPr>
        <w:t xml:space="preserve">д</w:t>
      </w:r>
      <w:r>
        <w:rPr>
          <w:rFonts w:ascii="Times New Roman" w:hAnsi="Times New Roman"/>
          <w:bCs/>
          <w:sz w:val="24"/>
          <w:szCs w:val="24"/>
        </w:rPr>
        <w:t xml:space="preserve">и</w:t>
      </w:r>
      <w:r>
        <w:rPr>
          <w:rFonts w:ascii="Times New Roman" w:hAnsi="Times New Roman"/>
          <w:bCs/>
          <w:sz w:val="24"/>
          <w:szCs w:val="24"/>
        </w:rPr>
        <w:t xml:space="preserve">сциплинарной комиссии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Айвазяна</w:t>
      </w:r>
      <w:r>
        <w:rPr>
          <w:rFonts w:ascii="Times New Roman" w:hAnsi="Times New Roman"/>
          <w:bCs/>
          <w:sz w:val="24"/>
          <w:szCs w:val="24"/>
        </w:rPr>
        <w:t xml:space="preserve"> Д.О.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sz w:val="24"/>
          <w:szCs w:val="24"/>
        </w:rPr>
        <w:t xml:space="preserve">представил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исутствующим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 xml:space="preserve">о работе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исциплинарной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ссии </w:t>
      </w:r>
      <w:r>
        <w:rPr>
          <w:rFonts w:ascii="Times New Roman" w:hAnsi="Times New Roman"/>
          <w:sz w:val="24"/>
          <w:szCs w:val="24"/>
        </w:rPr>
        <w:t xml:space="preserve">Ассоциации</w:t>
      </w:r>
      <w:r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3 году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Утвердить отчет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 работе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д</w:t>
      </w:r>
      <w:r>
        <w:rPr>
          <w:rFonts w:ascii="Times New Roman" w:hAnsi="Times New Roman" w:eastAsia="Times New Roman"/>
          <w:sz w:val="24"/>
          <w:szCs w:val="24"/>
        </w:rPr>
        <w:t xml:space="preserve">и</w:t>
      </w:r>
      <w:r>
        <w:rPr>
          <w:rFonts w:ascii="Times New Roman" w:hAnsi="Times New Roman" w:eastAsia="Times New Roman"/>
          <w:sz w:val="24"/>
          <w:szCs w:val="24"/>
        </w:rPr>
        <w:t xml:space="preserve">сциплинарной </w:t>
      </w:r>
      <w:r>
        <w:rPr>
          <w:rFonts w:ascii="Times New Roman" w:hAnsi="Times New Roman" w:eastAsia="Times New Roman"/>
          <w:sz w:val="24"/>
          <w:szCs w:val="24"/>
        </w:rPr>
        <w:t xml:space="preserve">комиссии </w:t>
      </w:r>
      <w:r>
        <w:rPr>
          <w:rFonts w:ascii="Times New Roman" w:hAnsi="Times New Roman" w:eastAsia="Times New Roman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 xml:space="preserve">(Приложение №1)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</w:t>
      </w:r>
      <w:r>
        <w:rPr>
          <w:rFonts w:ascii="Times New Roman" w:hAnsi="Times New Roman"/>
          <w:bCs/>
          <w:sz w:val="24"/>
          <w:szCs w:val="24"/>
        </w:rPr>
        <w:t xml:space="preserve">за» -6 голосов, «против» - нет, «воздержался» </w:t>
      </w:r>
      <w:r>
        <w:rPr>
          <w:rFonts w:ascii="Times New Roman" w:hAnsi="Times New Roman"/>
          <w:bCs/>
          <w:sz w:val="24"/>
          <w:szCs w:val="24"/>
        </w:rPr>
        <w:t xml:space="preserve">- нет.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принято единогласно.</w:t>
      </w:r>
      <w:r>
        <w:rPr>
          <w:rFonts w:ascii="Times New Roman" w:hAnsi="Times New Roman"/>
          <w:bCs/>
          <w:sz w:val="24"/>
          <w:szCs w:val="24"/>
          <w:lang w:eastAsia="en-US"/>
        </w:rPr>
      </w: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955"/>
        <w:ind w:firstLine="708"/>
        <w:jc w:val="both"/>
        <w:rPr>
          <w:rFonts w:ascii="Times New Roman" w:hAnsi="Times New Roman"/>
          <w:b/>
          <w:sz w:val="24"/>
          <w:szCs w:val="24"/>
        </w:rPr>
      </w:pPr>
      <w:r/>
      <w:bookmarkStart w:id="4" w:name="_Hlk87436046"/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955"/>
        <w:ind w:left="708"/>
        <w:jc w:val="both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</w:t>
      </w:r>
      <w:r>
        <w:rPr>
          <w:rFonts w:ascii="Times New Roman" w:hAnsi="Times New Roman"/>
          <w:b/>
          <w:sz w:val="24"/>
          <w:szCs w:val="24"/>
        </w:rPr>
        <w:t xml:space="preserve"> вопросу № 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 повест</w:t>
      </w:r>
      <w:r>
        <w:rPr>
          <w:rFonts w:ascii="Times New Roman" w:hAnsi="Times New Roman"/>
          <w:b/>
          <w:sz w:val="24"/>
          <w:szCs w:val="24"/>
        </w:rPr>
        <w:t xml:space="preserve">к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д</w:t>
      </w:r>
      <w:r>
        <w:rPr>
          <w:rFonts w:ascii="Times New Roman" w:hAnsi="Times New Roman"/>
          <w:b/>
          <w:sz w:val="24"/>
          <w:szCs w:val="24"/>
        </w:rPr>
        <w:t xml:space="preserve">н</w:t>
      </w:r>
      <w:r>
        <w:rPr>
          <w:rFonts w:ascii="Times New Roman" w:hAnsi="Times New Roman"/>
          <w:b/>
          <w:sz w:val="24"/>
          <w:szCs w:val="24"/>
        </w:rPr>
        <w:t xml:space="preserve">я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О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т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чет о работе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контрольной к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омиссии за 20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23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.</w:t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</w:r>
      <w:r>
        <w:rPr>
          <w:rFonts w:ascii="Times New Roman" w:hAnsi="Times New Roman"/>
          <w:b/>
          <w:bCs/>
          <w:iCs/>
          <w:spacing w:val="2"/>
          <w:sz w:val="24"/>
          <w:szCs w:val="24"/>
        </w:rPr>
      </w:r>
    </w:p>
    <w:p>
      <w:pPr>
        <w:pStyle w:val="955"/>
        <w:ind w:left="284" w:firstLine="4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</w:t>
      </w:r>
      <w:r>
        <w:rPr>
          <w:b/>
        </w:rPr>
        <w:t xml:space="preserve"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</w:t>
      </w:r>
      <w:r>
        <w:rPr>
          <w:rFonts w:ascii="Times New Roman" w:hAnsi="Times New Roman"/>
          <w:sz w:val="24"/>
          <w:szCs w:val="24"/>
        </w:rPr>
        <w:t xml:space="preserve">нтрольной комиссии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Демидова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А.Г.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который </w:t>
      </w:r>
      <w:r>
        <w:rPr>
          <w:rFonts w:ascii="Times New Roman" w:hAnsi="Times New Roman"/>
          <w:bCs/>
          <w:sz w:val="24"/>
          <w:szCs w:val="24"/>
        </w:rPr>
        <w:t xml:space="preserve">представил </w:t>
      </w:r>
      <w:r>
        <w:rPr>
          <w:rFonts w:ascii="Times New Roman" w:hAnsi="Times New Roman"/>
          <w:bCs/>
          <w:sz w:val="24"/>
          <w:szCs w:val="24"/>
        </w:rPr>
        <w:t xml:space="preserve">прис</w:t>
      </w:r>
      <w:r>
        <w:rPr>
          <w:rFonts w:ascii="Times New Roman" w:hAnsi="Times New Roman"/>
          <w:bCs/>
          <w:sz w:val="24"/>
          <w:szCs w:val="24"/>
        </w:rPr>
        <w:t xml:space="preserve">утс</w:t>
      </w:r>
      <w:r>
        <w:rPr>
          <w:rFonts w:ascii="Times New Roman" w:hAnsi="Times New Roman"/>
          <w:bCs/>
          <w:sz w:val="24"/>
          <w:szCs w:val="24"/>
        </w:rPr>
        <w:t xml:space="preserve">тву</w:t>
      </w:r>
      <w:r>
        <w:rPr>
          <w:rFonts w:ascii="Times New Roman" w:hAnsi="Times New Roman"/>
          <w:bCs/>
          <w:sz w:val="24"/>
          <w:szCs w:val="24"/>
        </w:rPr>
        <w:t xml:space="preserve">ющим </w:t>
      </w:r>
      <w:r>
        <w:rPr>
          <w:rFonts w:ascii="Times New Roman" w:hAnsi="Times New Roman"/>
          <w:bCs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 xml:space="preserve">о работе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онтрольной комиссии </w:t>
      </w:r>
      <w:r>
        <w:rPr>
          <w:rFonts w:ascii="Times New Roman" w:hAnsi="Times New Roman"/>
          <w:sz w:val="24"/>
          <w:szCs w:val="24"/>
        </w:rPr>
        <w:t xml:space="preserve"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23</w:t>
      </w:r>
      <w:r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pStyle w:val="949"/>
        <w:ind w:firstLine="708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</w:t>
      </w:r>
      <w:r>
        <w:rPr>
          <w:rFonts w:ascii="Times New Roman" w:hAnsi="Times New Roman"/>
          <w:b/>
          <w:sz w:val="24"/>
          <w:szCs w:val="24"/>
        </w:rPr>
        <w:t xml:space="preserve">ешили: </w:t>
      </w:r>
      <w:r>
        <w:rPr>
          <w:rFonts w:ascii="Times New Roman" w:hAnsi="Times New Roman"/>
          <w:bCs/>
          <w:sz w:val="24"/>
          <w:szCs w:val="24"/>
        </w:rPr>
        <w:t xml:space="preserve">Утвердить отчет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 работе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к</w:t>
      </w:r>
      <w:r>
        <w:rPr>
          <w:rFonts w:ascii="Times New Roman" w:hAnsi="Times New Roman" w:eastAsia="Times New Roman"/>
          <w:sz w:val="24"/>
          <w:szCs w:val="24"/>
        </w:rPr>
        <w:t xml:space="preserve">онтрольной комисс</w:t>
      </w:r>
      <w:r>
        <w:rPr>
          <w:rFonts w:ascii="Times New Roman" w:hAnsi="Times New Roman" w:eastAsia="Times New Roman"/>
          <w:sz w:val="24"/>
          <w:szCs w:val="24"/>
        </w:rPr>
        <w:t xml:space="preserve">ии </w:t>
      </w:r>
      <w:r>
        <w:rPr>
          <w:rFonts w:ascii="Times New Roman" w:hAnsi="Times New Roman" w:eastAsia="Times New Roman"/>
          <w:sz w:val="24"/>
          <w:szCs w:val="24"/>
        </w:rPr>
        <w:t xml:space="preserve">Ассоциации </w:t>
      </w:r>
      <w:r>
        <w:rPr>
          <w:rFonts w:ascii="Times New Roman" w:hAnsi="Times New Roman" w:eastAsia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 xml:space="preserve">(Приложение № 2)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Голо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совал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и: </w:t>
      </w:r>
      <w:r>
        <w:rPr>
          <w:rFonts w:ascii="Times New Roman" w:hAnsi="Times New Roman"/>
          <w:sz w:val="24"/>
          <w:szCs w:val="24"/>
          <w:lang w:eastAsia="en-US"/>
        </w:rPr>
        <w:t xml:space="preserve">«за» -</w:t>
      </w:r>
      <w:r>
        <w:rPr>
          <w:rFonts w:ascii="Times New Roman" w:hAnsi="Times New Roman"/>
          <w:sz w:val="24"/>
          <w:szCs w:val="24"/>
          <w:lang w:eastAsia="en-US"/>
        </w:rPr>
        <w:t xml:space="preserve"> 6</w:t>
      </w:r>
      <w:r>
        <w:rPr>
          <w:rFonts w:ascii="Times New Roman" w:hAnsi="Times New Roman"/>
          <w:sz w:val="24"/>
          <w:szCs w:val="24"/>
          <w:lang w:eastAsia="en-US"/>
        </w:rPr>
        <w:t xml:space="preserve"> голо</w:t>
      </w:r>
      <w:r>
        <w:rPr>
          <w:rFonts w:ascii="Times New Roman" w:hAnsi="Times New Roman"/>
          <w:sz w:val="24"/>
          <w:szCs w:val="24"/>
          <w:lang w:eastAsia="en-US"/>
        </w:rPr>
        <w:t xml:space="preserve">сов,</w:t>
      </w:r>
      <w:r>
        <w:rPr>
          <w:rFonts w:ascii="Times New Roman" w:hAnsi="Times New Roman"/>
          <w:sz w:val="24"/>
          <w:szCs w:val="24"/>
          <w:lang w:eastAsia="en-US"/>
        </w:rPr>
        <w:t xml:space="preserve"> «против» - нет, «в</w:t>
      </w:r>
      <w:r>
        <w:rPr>
          <w:rFonts w:ascii="Times New Roman" w:hAnsi="Times New Roman"/>
          <w:sz w:val="24"/>
          <w:szCs w:val="24"/>
          <w:lang w:eastAsia="en-US"/>
        </w:rPr>
        <w:t xml:space="preserve">о</w:t>
      </w:r>
      <w:r>
        <w:rPr>
          <w:rFonts w:ascii="Times New Roman" w:hAnsi="Times New Roman"/>
          <w:sz w:val="24"/>
          <w:szCs w:val="24"/>
          <w:lang w:eastAsia="en-US"/>
        </w:rPr>
        <w:t xml:space="preserve">з</w:t>
      </w:r>
      <w:r>
        <w:rPr>
          <w:rFonts w:ascii="Times New Roman" w:hAnsi="Times New Roman"/>
          <w:sz w:val="24"/>
          <w:szCs w:val="24"/>
          <w:lang w:eastAsia="en-US"/>
        </w:rPr>
        <w:t xml:space="preserve">д</w:t>
      </w:r>
      <w:r>
        <w:rPr>
          <w:rFonts w:ascii="Times New Roman" w:hAnsi="Times New Roman"/>
          <w:sz w:val="24"/>
          <w:szCs w:val="24"/>
          <w:lang w:eastAsia="en-US"/>
        </w:rPr>
        <w:t xml:space="preserve">е</w:t>
      </w:r>
      <w:r>
        <w:rPr>
          <w:rFonts w:ascii="Times New Roman" w:hAnsi="Times New Roman"/>
          <w:sz w:val="24"/>
          <w:szCs w:val="24"/>
          <w:lang w:eastAsia="en-US"/>
        </w:rPr>
        <w:t xml:space="preserve">ржался» - нет.</w:t>
      </w: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Решение принято единогласно.</w:t>
      </w: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949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949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3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повестки дня </w:t>
      </w:r>
      <w:bookmarkEnd w:id="4"/>
      <w:r>
        <w:rPr>
          <w:rFonts w:ascii="Times New Roman" w:hAnsi="Times New Roman"/>
          <w:b/>
          <w:sz w:val="24"/>
          <w:szCs w:val="24"/>
          <w:lang w:eastAsia="en-US"/>
        </w:rPr>
        <w:t xml:space="preserve">–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2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iCs/>
          <w:spacing w:val="2"/>
          <w:sz w:val="24"/>
          <w:szCs w:val="24"/>
          <w:lang w:val="ru-RU"/>
        </w:rPr>
        <w:t xml:space="preserve">О назначении аудиторской организации на 2024 г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од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</w:r>
      <w:r>
        <w:rPr>
          <w:rFonts w:ascii="Times New Roman" w:hAnsi="Times New Roman"/>
          <w:b/>
          <w:bCs/>
          <w:sz w:val="24"/>
          <w:szCs w:val="24"/>
          <w:lang w:eastAsia="en-US"/>
        </w:rPr>
      </w:r>
    </w:p>
    <w:p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Слуш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ли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sz w:val="24"/>
          <w:szCs w:val="24"/>
          <w:lang w:eastAsia="en-US"/>
        </w:rPr>
        <w:t xml:space="preserve">Байдакова</w:t>
      </w:r>
      <w:r>
        <w:rPr>
          <w:rFonts w:ascii="Times New Roman" w:hAnsi="Times New Roman"/>
          <w:sz w:val="24"/>
          <w:szCs w:val="24"/>
          <w:lang w:eastAsia="en-US"/>
        </w:rPr>
        <w:t xml:space="preserve"> А.А., который</w:t>
      </w:r>
      <w:r>
        <w:rPr>
          <w:rFonts w:ascii="Times New Roman" w:hAnsi="Times New Roman"/>
          <w:sz w:val="24"/>
          <w:szCs w:val="24"/>
          <w:lang w:eastAsia="en-US"/>
        </w:rPr>
        <w:t xml:space="preserve"> доложил присутствующ</w:t>
      </w:r>
      <w:r>
        <w:rPr>
          <w:rFonts w:ascii="Times New Roman" w:hAnsi="Times New Roman"/>
          <w:sz w:val="24"/>
          <w:szCs w:val="24"/>
          <w:lang w:eastAsia="en-US"/>
        </w:rPr>
        <w:t xml:space="preserve">им о необходимости выбрать и утве</w:t>
      </w:r>
      <w:r>
        <w:rPr>
          <w:rFonts w:ascii="Times New Roman" w:hAnsi="Times New Roman"/>
          <w:sz w:val="24"/>
          <w:szCs w:val="24"/>
          <w:lang w:eastAsia="en-US"/>
        </w:rPr>
        <w:t xml:space="preserve">рдить а</w:t>
      </w:r>
      <w:r>
        <w:rPr>
          <w:rFonts w:ascii="Times New Roman" w:hAnsi="Times New Roman"/>
          <w:sz w:val="24"/>
          <w:szCs w:val="24"/>
          <w:lang w:eastAsia="en-US"/>
        </w:rPr>
        <w:t xml:space="preserve">удит</w:t>
      </w:r>
      <w:r>
        <w:rPr>
          <w:rFonts w:ascii="Times New Roman" w:hAnsi="Times New Roman"/>
          <w:sz w:val="24"/>
          <w:szCs w:val="24"/>
          <w:lang w:eastAsia="en-US"/>
        </w:rPr>
        <w:t xml:space="preserve">орскую орг</w:t>
      </w:r>
      <w:r>
        <w:rPr>
          <w:rFonts w:ascii="Times New Roman" w:hAnsi="Times New Roman"/>
          <w:sz w:val="24"/>
          <w:szCs w:val="24"/>
          <w:lang w:eastAsia="en-US"/>
        </w:rPr>
        <w:t xml:space="preserve">анизацию дл</w:t>
      </w:r>
      <w:r>
        <w:rPr>
          <w:rFonts w:ascii="Times New Roman" w:hAnsi="Times New Roman"/>
          <w:sz w:val="24"/>
          <w:szCs w:val="24"/>
          <w:lang w:eastAsia="en-US"/>
        </w:rPr>
        <w:t xml:space="preserve">я проверки ведения бухгалтерского </w:t>
      </w:r>
      <w:r>
        <w:rPr>
          <w:rFonts w:ascii="Times New Roman" w:hAnsi="Times New Roman"/>
          <w:sz w:val="24"/>
          <w:szCs w:val="24"/>
          <w:lang w:eastAsia="en-US"/>
        </w:rPr>
        <w:t xml:space="preserve">учета </w:t>
      </w:r>
      <w:r>
        <w:rPr>
          <w:rFonts w:ascii="Times New Roman" w:hAnsi="Times New Roman"/>
          <w:sz w:val="24"/>
          <w:szCs w:val="24"/>
          <w:lang w:eastAsia="en-US"/>
        </w:rPr>
        <w:t xml:space="preserve">А</w:t>
      </w:r>
      <w:r>
        <w:rPr>
          <w:rFonts w:ascii="Times New Roman" w:hAnsi="Times New Roman"/>
          <w:sz w:val="24"/>
          <w:szCs w:val="24"/>
          <w:lang w:eastAsia="en-US"/>
        </w:rPr>
        <w:t xml:space="preserve">ссоциации за 20</w:t>
      </w:r>
      <w:r>
        <w:rPr>
          <w:rFonts w:ascii="Times New Roman" w:hAnsi="Times New Roman"/>
          <w:sz w:val="24"/>
          <w:szCs w:val="24"/>
          <w:lang w:eastAsia="en-US"/>
        </w:rPr>
        <w:t xml:space="preserve">2</w:t>
      </w:r>
      <w:r>
        <w:rPr>
          <w:rFonts w:ascii="Times New Roman" w:hAnsi="Times New Roman"/>
          <w:sz w:val="24"/>
          <w:szCs w:val="24"/>
          <w:lang w:eastAsia="en-US"/>
        </w:rPr>
        <w:t xml:space="preserve">4</w:t>
      </w:r>
      <w:r>
        <w:rPr>
          <w:rFonts w:ascii="Times New Roman" w:hAnsi="Times New Roman"/>
          <w:sz w:val="24"/>
          <w:szCs w:val="24"/>
          <w:lang w:eastAsia="en-US"/>
        </w:rPr>
        <w:t xml:space="preserve"> год. </w:t>
      </w: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Решил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у</w:t>
      </w:r>
      <w:r>
        <w:rPr>
          <w:rFonts w:ascii="Times New Roman" w:hAnsi="Times New Roman"/>
          <w:sz w:val="24"/>
          <w:szCs w:val="24"/>
          <w:lang w:eastAsia="en-US"/>
        </w:rPr>
        <w:t xml:space="preserve">т</w:t>
      </w:r>
      <w:r>
        <w:rPr>
          <w:rFonts w:ascii="Times New Roman" w:hAnsi="Times New Roman"/>
          <w:sz w:val="24"/>
          <w:szCs w:val="24"/>
          <w:lang w:eastAsia="en-US"/>
        </w:rPr>
        <w:t xml:space="preserve">верди</w:t>
      </w:r>
      <w:r>
        <w:rPr>
          <w:rFonts w:ascii="Times New Roman" w:hAnsi="Times New Roman"/>
          <w:sz w:val="24"/>
          <w:szCs w:val="24"/>
          <w:lang w:eastAsia="en-US"/>
        </w:rPr>
        <w:t xml:space="preserve">ть</w:t>
      </w:r>
      <w:r>
        <w:rPr>
          <w:rFonts w:ascii="Times New Roman" w:hAnsi="Times New Roman"/>
          <w:sz w:val="24"/>
          <w:szCs w:val="24"/>
          <w:lang w:eastAsia="en-US"/>
        </w:rPr>
        <w:t xml:space="preserve"> для проверк</w:t>
      </w:r>
      <w:r>
        <w:rPr>
          <w:rFonts w:ascii="Times New Roman" w:hAnsi="Times New Roman"/>
          <w:sz w:val="24"/>
          <w:szCs w:val="24"/>
          <w:lang w:eastAsia="en-US"/>
        </w:rPr>
        <w:t xml:space="preserve">и</w:t>
      </w:r>
      <w:r>
        <w:rPr>
          <w:rFonts w:ascii="Times New Roman" w:hAnsi="Times New Roman"/>
          <w:sz w:val="24"/>
          <w:szCs w:val="24"/>
          <w:lang w:eastAsia="en-US"/>
        </w:rPr>
        <w:t xml:space="preserve"> ве</w:t>
      </w:r>
      <w:r>
        <w:rPr>
          <w:rFonts w:ascii="Times New Roman" w:hAnsi="Times New Roman"/>
          <w:sz w:val="24"/>
          <w:szCs w:val="24"/>
          <w:lang w:eastAsia="en-US"/>
        </w:rPr>
        <w:t xml:space="preserve">д</w:t>
      </w:r>
      <w:r>
        <w:rPr>
          <w:rFonts w:ascii="Times New Roman" w:hAnsi="Times New Roman"/>
          <w:sz w:val="24"/>
          <w:szCs w:val="24"/>
          <w:lang w:eastAsia="en-US"/>
        </w:rPr>
        <w:t xml:space="preserve">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бу</w:t>
      </w:r>
      <w:r>
        <w:rPr>
          <w:rFonts w:ascii="Times New Roman" w:hAnsi="Times New Roman"/>
          <w:sz w:val="24"/>
          <w:szCs w:val="24"/>
          <w:lang w:eastAsia="en-US"/>
        </w:rPr>
        <w:t xml:space="preserve">хгалтерского учета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Ассоци</w:t>
      </w:r>
      <w:r>
        <w:rPr>
          <w:rFonts w:ascii="Times New Roman" w:hAnsi="Times New Roman"/>
          <w:sz w:val="24"/>
          <w:szCs w:val="24"/>
          <w:lang w:eastAsia="en-US"/>
        </w:rPr>
        <w:t xml:space="preserve">ац</w:t>
      </w:r>
      <w:r>
        <w:rPr>
          <w:rFonts w:ascii="Times New Roman" w:hAnsi="Times New Roman"/>
          <w:sz w:val="24"/>
          <w:szCs w:val="24"/>
          <w:lang w:eastAsia="en-US"/>
        </w:rPr>
        <w:t xml:space="preserve">ии за</w:t>
      </w:r>
      <w:r>
        <w:rPr>
          <w:rFonts w:ascii="Times New Roman" w:hAnsi="Times New Roman"/>
          <w:sz w:val="24"/>
          <w:szCs w:val="24"/>
          <w:lang w:eastAsia="en-US"/>
        </w:rPr>
        <w:t xml:space="preserve"> 20</w:t>
      </w:r>
      <w:r>
        <w:rPr>
          <w:rFonts w:ascii="Times New Roman" w:hAnsi="Times New Roman"/>
          <w:sz w:val="24"/>
          <w:szCs w:val="24"/>
          <w:lang w:eastAsia="en-US"/>
        </w:rPr>
        <w:t xml:space="preserve">24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год </w:t>
      </w:r>
      <w:r>
        <w:rPr>
          <w:rFonts w:ascii="Times New Roman" w:hAnsi="Times New Roman"/>
          <w:sz w:val="24"/>
          <w:szCs w:val="24"/>
          <w:lang w:eastAsia="en-US"/>
        </w:rPr>
        <w:t xml:space="preserve">о</w:t>
      </w:r>
      <w:r>
        <w:rPr>
          <w:rFonts w:ascii="Times New Roman" w:hAnsi="Times New Roman"/>
          <w:sz w:val="24"/>
          <w:szCs w:val="24"/>
          <w:lang w:eastAsia="en-US"/>
        </w:rPr>
        <w:t xml:space="preserve">бщ</w:t>
      </w:r>
      <w:r>
        <w:rPr>
          <w:rFonts w:ascii="Times New Roman" w:hAnsi="Times New Roman"/>
          <w:sz w:val="24"/>
          <w:szCs w:val="24"/>
          <w:lang w:eastAsia="en-US"/>
        </w:rPr>
        <w:t xml:space="preserve">ество с ограничен</w:t>
      </w:r>
      <w:r>
        <w:rPr>
          <w:rFonts w:ascii="Times New Roman" w:hAnsi="Times New Roman"/>
          <w:sz w:val="24"/>
          <w:szCs w:val="24"/>
          <w:lang w:eastAsia="en-US"/>
        </w:rPr>
        <w:t xml:space="preserve">ной ответственностью «Капитал Аудит».</w:t>
      </w: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Голосовали:</w:t>
      </w:r>
      <w:r>
        <w:rPr>
          <w:rFonts w:ascii="Times New Roman" w:hAnsi="Times New Roman"/>
          <w:sz w:val="24"/>
          <w:szCs w:val="24"/>
        </w:rPr>
        <w:t xml:space="preserve"> «за» -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голосов, </w:t>
      </w:r>
      <w:r>
        <w:rPr>
          <w:rFonts w:ascii="Times New Roman" w:hAnsi="Times New Roman"/>
          <w:sz w:val="24"/>
          <w:szCs w:val="24"/>
        </w:rPr>
        <w:t xml:space="preserve">«пр</w:t>
      </w:r>
      <w:r>
        <w:rPr>
          <w:rFonts w:ascii="Times New Roman" w:hAnsi="Times New Roman"/>
          <w:sz w:val="24"/>
          <w:szCs w:val="24"/>
        </w:rPr>
        <w:t xml:space="preserve">отив» - нет, «воздержался» - нет.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ешение при</w:t>
      </w:r>
      <w:r>
        <w:rPr>
          <w:rFonts w:ascii="Times New Roman" w:hAnsi="Times New Roman"/>
          <w:sz w:val="24"/>
          <w:szCs w:val="24"/>
        </w:rPr>
        <w:t xml:space="preserve">нято </w:t>
      </w:r>
      <w:r>
        <w:rPr>
          <w:rFonts w:ascii="Times New Roman" w:hAnsi="Times New Roman"/>
          <w:sz w:val="24"/>
          <w:szCs w:val="24"/>
        </w:rPr>
        <w:t xml:space="preserve">единогласно.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right="-185"/>
        <w:jc w:val="both"/>
        <w:tabs>
          <w:tab w:val="left" w:pos="851" w:leader="none"/>
        </w:tabs>
        <w:rPr>
          <w:rFonts w:ascii="Times New Roman" w:hAnsi="Times New Roman"/>
          <w:iCs/>
          <w:spacing w:val="2"/>
          <w:sz w:val="24"/>
          <w:szCs w:val="24"/>
        </w:rPr>
      </w:pP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  <w:r>
        <w:rPr>
          <w:rFonts w:ascii="Times New Roman" w:hAnsi="Times New Roman"/>
          <w:iCs/>
          <w:spacing w:val="2"/>
          <w:sz w:val="24"/>
          <w:szCs w:val="24"/>
        </w:rPr>
      </w:r>
    </w:p>
    <w:p>
      <w:pPr>
        <w:pStyle w:val="955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-539749</wp:posOffset>
                </wp:positionV>
                <wp:extent cx="1586230" cy="1201420"/>
                <wp:effectExtent l="0" t="0" r="0" b="0"/>
                <wp:wrapNone/>
                <wp:docPr id="1" name="_x0000_s20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8623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15.15pt;mso-position-horizontal:absolute;mso-position-vertical-relative:text;margin-top:-42.50pt;mso-position-vertical:absolute;width:124.90pt;height:94.60pt;mso-wrap-distance-left:9.00pt;mso-wrap-distance-top:0.00pt;mso-wrap-distance-right:9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рези</w:t>
      </w:r>
      <w:r>
        <w:rPr>
          <w:rFonts w:ascii="Times New Roman" w:hAnsi="Times New Roman"/>
          <w:sz w:val="24"/>
          <w:szCs w:val="24"/>
        </w:rPr>
        <w:t xml:space="preserve">ден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ассоциации «СРО «ТОП»</w:t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олков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17145</wp:posOffset>
                </wp:positionV>
                <wp:extent cx="1247775" cy="504825"/>
                <wp:effectExtent l="0" t="0" r="0" b="0"/>
                <wp:wrapNone/>
                <wp:docPr id="2" name="_x0000_s20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1;o:allowoverlap:true;o:allowincell:true;mso-position-horizontal-relative:text;margin-left:209.40pt;mso-position-horizontal:absolute;mso-position-vertical-relative:text;margin-top:1.35pt;mso-position-vertical:absolute;width:98.25pt;height:39.75pt;mso-wrap-distance-left:9.00pt;mso-wrap-distance-top:0.00pt;mso-wrap-distance-right:9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</w:t>
      </w:r>
      <w:r>
        <w:rPr>
          <w:rFonts w:ascii="Times New Roman" w:hAnsi="Times New Roman"/>
          <w:sz w:val="24"/>
          <w:szCs w:val="24"/>
        </w:rPr>
        <w:t xml:space="preserve">та</w:t>
      </w:r>
      <w:r>
        <w:rPr>
          <w:rFonts w:ascii="Times New Roman" w:hAnsi="Times New Roman"/>
          <w:sz w:val="24"/>
          <w:szCs w:val="24"/>
        </w:rPr>
        <w:t xml:space="preserve">рь</w:t>
      </w:r>
      <w:r>
        <w:rPr>
          <w:rFonts w:ascii="Times New Roman" w:hAnsi="Times New Roman"/>
          <w:sz w:val="24"/>
          <w:szCs w:val="24"/>
        </w:rPr>
        <w:t xml:space="preserve"> правлен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я</w:t>
        <w:tab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sz w:val="24"/>
          <w:szCs w:val="24"/>
        </w:rPr>
        <w:t xml:space="preserve">Е.М. </w:t>
      </w:r>
      <w:r>
        <w:rPr>
          <w:rFonts w:ascii="Times New Roman" w:hAnsi="Times New Roman"/>
          <w:sz w:val="24"/>
          <w:szCs w:val="24"/>
        </w:rPr>
        <w:t xml:space="preserve">Владимиро</w:t>
      </w:r>
      <w:r>
        <w:rPr>
          <w:rFonts w:ascii="Times New Roman" w:hAnsi="Times New Roman"/>
          <w:sz w:val="24"/>
          <w:szCs w:val="24"/>
        </w:rPr>
        <w:t xml:space="preserve">ва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 w:clear="all"/>
      </w:r>
      <w:r>
        <w:rPr>
          <w:rFonts w:ascii="Times New Roman" w:hAnsi="Times New Roman"/>
          <w:sz w:val="24"/>
          <w:szCs w:val="24"/>
        </w:rPr>
        <w:t xml:space="preserve">Прило</w:t>
      </w:r>
      <w:r>
        <w:rPr>
          <w:rFonts w:ascii="Times New Roman" w:hAnsi="Times New Roman"/>
          <w:sz w:val="24"/>
          <w:szCs w:val="24"/>
        </w:rPr>
        <w:t xml:space="preserve">жение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Правления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«СРО</w:t>
      </w:r>
      <w:r>
        <w:rPr>
          <w:rFonts w:ascii="Times New Roman" w:hAnsi="Times New Roman"/>
          <w:sz w:val="24"/>
          <w:szCs w:val="24"/>
        </w:rPr>
        <w:t xml:space="preserve"> «ТОП</w:t>
      </w:r>
      <w:r>
        <w:rPr>
          <w:rFonts w:ascii="Times New Roman" w:hAnsi="Times New Roman"/>
          <w:sz w:val="24"/>
          <w:szCs w:val="24"/>
        </w:rPr>
        <w:t xml:space="preserve">»»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01.202</w:t>
      </w:r>
      <w:r>
        <w:rPr>
          <w:rFonts w:ascii="Times New Roman" w:hAnsi="Times New Roman"/>
          <w:sz w:val="24"/>
          <w:szCs w:val="24"/>
        </w:rPr>
        <w:t xml:space="preserve">4 № 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righ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center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О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тчет о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работе Дисциплина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рно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й комиссии ассоциаци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и СРО «ТОП»</w:t>
      </w: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949"/>
        <w:jc w:val="center"/>
        <w:spacing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за 20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2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3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год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(срок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дейс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твия ДК с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2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2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.1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1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.20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21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)</w:t>
      </w: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949"/>
        <w:ind w:firstLine="708"/>
        <w:jc w:val="both"/>
        <w:spacing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</w:r>
      <w:r>
        <w:rPr>
          <w:rFonts w:ascii="Times New Roman" w:hAnsi="Times New Roman"/>
          <w:b/>
          <w:sz w:val="24"/>
          <w:szCs w:val="24"/>
          <w:lang w:eastAsia="en-US"/>
        </w:rPr>
      </w:r>
    </w:p>
    <w:p>
      <w:pPr>
        <w:pStyle w:val="949"/>
        <w:jc w:val="both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Состав дисциплинарной комиссии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(ДК)</w:t>
      </w:r>
      <w:r>
        <w:rPr>
          <w:rFonts w:ascii="Times New Roman" w:hAnsi="Times New Roman"/>
          <w:sz w:val="24"/>
          <w:szCs w:val="24"/>
          <w:lang w:eastAsia="en-US"/>
        </w:rPr>
        <w:t xml:space="preserve">:</w:t>
      </w: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949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Председатель комиссии</w:t>
      </w: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949"/>
        <w:ind w:firstLine="708"/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Айвазян Дмитрий Олегович - Директор ООО «ПМ-Вектор»</w:t>
      </w:r>
      <w:r>
        <w:rPr>
          <w:rFonts w:ascii="Times New Roman" w:hAnsi="Times New Roman"/>
          <w:sz w:val="24"/>
          <w:szCs w:val="24"/>
          <w:lang w:eastAsia="en-US"/>
        </w:rPr>
      </w: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949"/>
        <w:spacing w:line="360" w:lineRule="auto"/>
        <w:rPr>
          <w:rFonts w:ascii="Times New Roman" w:hAnsi="Times New Roman"/>
          <w:sz w:val="24"/>
          <w:szCs w:val="24"/>
          <w:highlight w:val="none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Члены комиссии: </w:t>
      </w:r>
      <w:r>
        <w:rPr>
          <w:rFonts w:ascii="Times New Roman" w:hAnsi="Times New Roman"/>
          <w:sz w:val="24"/>
          <w:szCs w:val="24"/>
          <w:highlight w:val="none"/>
          <w:lang w:eastAsia="en-US"/>
        </w:rPr>
      </w:r>
      <w:r>
        <w:rPr>
          <w:rFonts w:ascii="Times New Roman" w:hAnsi="Times New Roman"/>
          <w:sz w:val="24"/>
          <w:szCs w:val="24"/>
          <w:highlight w:val="none"/>
          <w:lang w:eastAsia="en-US"/>
        </w:rPr>
      </w:r>
    </w:p>
    <w:p>
      <w:pPr>
        <w:ind w:left="709" w:firstLine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color w:val="2b353b"/>
          <w:sz w:val="24"/>
          <w:szCs w:val="24"/>
          <w:lang w:eastAsia="ru-RU"/>
        </w:rPr>
        <w:t xml:space="preserve">1. Аствацатурова Екатерина Викторовна - директор ООО ПИ "Тверьпроект"</w:t>
      </w:r>
      <w:r>
        <w:rPr>
          <w:rFonts w:ascii="Times New Roman" w:hAnsi="Times New Roman" w:eastAsia="Times New Roman"/>
          <w:color w:val="2b353b"/>
          <w:sz w:val="24"/>
          <w:szCs w:val="24"/>
          <w:lang w:eastAsia="ru-RU"/>
        </w:rPr>
        <w:t xml:space="preserve">;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ind w:left="709" w:firstLine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 Герасим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ова Вал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ентина Сергеевна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- дире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ктор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ООО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«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Пр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ое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плюс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»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;</w:t>
      </w:r>
      <w:r>
        <w:rPr>
          <w:rFonts w:ascii="Times New Roman" w:hAnsi="Times New Roman"/>
          <w:bCs/>
          <w:sz w:val="24"/>
          <w:szCs w:val="24"/>
          <w:lang w:eastAsia="en-US"/>
        </w:rPr>
      </w: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949"/>
        <w:ind w:left="709" w:firstLine="0"/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3. Морозо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в Роман Владимирович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–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директор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ООО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«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КРПА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».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</w: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jc w:val="both"/>
        <w:spacing w:line="360" w:lineRule="auto"/>
        <w:rPr>
          <w:rFonts w:ascii="Times New Roman" w:hAnsi="Times New Roman"/>
          <w:color w:val="ff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ff0000" w:themeColor="text1"/>
          <w:sz w:val="24"/>
          <w:szCs w:val="24"/>
        </w:rPr>
      </w:r>
      <w:r>
        <w:rPr>
          <w:rFonts w:ascii="Times New Roman" w:hAnsi="Times New Roman"/>
          <w:color w:val="ff0000" w:themeColor="text1"/>
          <w:sz w:val="24"/>
          <w:szCs w:val="24"/>
        </w:rPr>
      </w:r>
    </w:p>
    <w:p>
      <w:pPr>
        <w:ind w:firstLine="708"/>
        <w:jc w:val="both"/>
        <w:spacing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отчетный период п</w:t>
      </w:r>
      <w:r>
        <w:rPr>
          <w:rFonts w:ascii="Times New Roman" w:hAnsi="Times New Roman"/>
          <w:bCs/>
          <w:sz w:val="24"/>
          <w:szCs w:val="24"/>
        </w:rPr>
        <w:t xml:space="preserve">роведено </w:t>
      </w:r>
      <w:r>
        <w:rPr>
          <w:rFonts w:ascii="Times New Roman" w:hAnsi="Times New Roman"/>
          <w:bCs/>
          <w:sz w:val="24"/>
          <w:szCs w:val="24"/>
        </w:rPr>
        <w:t xml:space="preserve">одно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заседан</w:t>
      </w:r>
      <w:r>
        <w:rPr>
          <w:rFonts w:ascii="Times New Roman" w:hAnsi="Times New Roman"/>
          <w:bCs/>
          <w:sz w:val="24"/>
          <w:szCs w:val="24"/>
        </w:rPr>
        <w:t xml:space="preserve">ие</w:t>
      </w:r>
      <w:r>
        <w:rPr>
          <w:rFonts w:ascii="Times New Roman" w:hAnsi="Times New Roman"/>
          <w:bCs/>
          <w:sz w:val="24"/>
          <w:szCs w:val="24"/>
        </w:rPr>
        <w:t xml:space="preserve"> ДК </w:t>
      </w:r>
      <w:r>
        <w:rPr>
          <w:rFonts w:ascii="Times New Roman" w:hAnsi="Times New Roman"/>
          <w:bCs/>
          <w:sz w:val="24"/>
          <w:szCs w:val="24"/>
        </w:rPr>
        <w:t xml:space="preserve">по представлени</w:t>
      </w:r>
      <w:r>
        <w:rPr>
          <w:rFonts w:ascii="Times New Roman" w:hAnsi="Times New Roman"/>
          <w:bCs/>
          <w:sz w:val="24"/>
          <w:szCs w:val="24"/>
        </w:rPr>
        <w:t xml:space="preserve">ю</w:t>
      </w:r>
      <w:r>
        <w:rPr>
          <w:rFonts w:ascii="Times New Roman" w:hAnsi="Times New Roman"/>
          <w:bCs/>
          <w:sz w:val="24"/>
          <w:szCs w:val="24"/>
        </w:rPr>
        <w:t xml:space="preserve"> контрольной комиссией Ас</w:t>
      </w:r>
      <w:r>
        <w:rPr>
          <w:rFonts w:ascii="Times New Roman" w:hAnsi="Times New Roman"/>
          <w:bCs/>
          <w:sz w:val="24"/>
          <w:szCs w:val="24"/>
        </w:rPr>
        <w:t xml:space="preserve">социации </w:t>
      </w:r>
      <w:bookmarkStart w:id="0" w:name="undefined"/>
      <w:r>
        <w:rPr>
          <w:sz w:val="24"/>
          <w:szCs w:val="24"/>
        </w:rPr>
      </w:r>
      <w:bookmarkStart w:id="0" w:name="undefined"/>
      <w:r>
        <w:rPr>
          <w:rFonts w:ascii="Times New Roman" w:hAnsi="Times New Roman"/>
          <w:bCs/>
          <w:sz w:val="24"/>
          <w:szCs w:val="24"/>
        </w:rPr>
        <w:t xml:space="preserve">по р</w:t>
      </w:r>
      <w:r>
        <w:rPr>
          <w:rFonts w:ascii="Times New Roman" w:hAnsi="Times New Roman"/>
          <w:bCs/>
          <w:sz w:val="24"/>
          <w:szCs w:val="24"/>
        </w:rPr>
        <w:t xml:space="preserve">ассмотрен</w:t>
      </w:r>
      <w:r>
        <w:rPr>
          <w:rFonts w:ascii="Times New Roman" w:hAnsi="Times New Roman"/>
          <w:bCs/>
          <w:sz w:val="24"/>
          <w:szCs w:val="24"/>
        </w:rPr>
        <w:t xml:space="preserve">ию</w:t>
      </w:r>
      <w:r>
        <w:rPr>
          <w:rFonts w:ascii="Times New Roman" w:hAnsi="Times New Roman"/>
          <w:bCs/>
          <w:sz w:val="24"/>
          <w:szCs w:val="24"/>
        </w:rPr>
        <w:t xml:space="preserve"> вопроса о принятии мер дисциплинарного воздействия к АО </w:t>
      </w:r>
      <w:r>
        <w:rPr>
          <w:rFonts w:ascii="Times New Roman" w:hAnsi="Times New Roman"/>
          <w:sz w:val="24"/>
          <w:szCs w:val="24"/>
        </w:rPr>
        <w:t xml:space="preserve">«ПИ «Тверьжилкоммунпроект»</w:t>
      </w:r>
      <w:r>
        <w:rPr>
          <w:rFonts w:ascii="Times New Roman" w:hAnsi="Times New Roman"/>
          <w:bCs/>
          <w:sz w:val="24"/>
          <w:szCs w:val="24"/>
        </w:rPr>
        <w:t xml:space="preserve"> по результатам рассмотрения контрольной комиссией Ассоциации </w:t>
      </w:r>
      <w:r>
        <w:rPr>
          <w:rFonts w:ascii="Times New Roman" w:hAnsi="Times New Roman"/>
          <w:iCs/>
          <w:sz w:val="24"/>
          <w:szCs w:val="24"/>
        </w:rPr>
        <w:t xml:space="preserve">обращения и.о. руководителя Департамента градостроительной политики города Москвы (письмо № ДГП-02-1945/18-1154 от 27.09.2023) </w:t>
      </w:r>
      <w:bookmarkEnd w:id="0"/>
      <w:r>
        <w:rPr>
          <w:rFonts w:ascii="Times New Roman" w:hAnsi="Times New Roman"/>
          <w:iCs/>
          <w:sz w:val="24"/>
          <w:szCs w:val="24"/>
        </w:rPr>
        <w:t xml:space="preserve">и руководителя аппарата НОПРИЗ (письмо №1-СРО/04-970/23-0-0 от 02.10.3023) по причине выдачи ГАУ города Москвы «Московская государс</w:t>
      </w:r>
      <w:r>
        <w:rPr>
          <w:rFonts w:ascii="Times New Roman" w:hAnsi="Times New Roman"/>
          <w:iCs/>
          <w:sz w:val="24"/>
          <w:szCs w:val="24"/>
        </w:rPr>
        <w:t xml:space="preserve">твенная экспертиза» повторно отрицательного заключения по объекту: </w:t>
      </w:r>
      <w:bookmarkStart w:id="0" w:name="undefined"/>
      <w:r>
        <w:rPr>
          <w:rFonts w:ascii="Times New Roman" w:hAnsi="Times New Roman"/>
          <w:iCs/>
          <w:sz w:val="24"/>
          <w:szCs w:val="24"/>
        </w:rPr>
        <w:t xml:space="preserve">«Выполнение комплекса работ по подготовке помещений под установку высокотехнологического медицинского  оборудования ГБЗУ «ГП № 19 ДЗМ (РенU-дуга)». </w:t>
      </w:r>
      <w:bookmarkEnd w:id="0"/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</w:r>
    </w:p>
    <w:p>
      <w:pPr>
        <w:ind w:firstLine="708"/>
        <w:jc w:val="both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результатам рассмотрения был</w:t>
      </w:r>
      <w:r>
        <w:rPr>
          <w:rFonts w:ascii="Times New Roman" w:hAnsi="Times New Roman"/>
          <w:bCs/>
          <w:sz w:val="24"/>
          <w:szCs w:val="24"/>
        </w:rPr>
        <w:t xml:space="preserve">о принято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решени</w:t>
      </w:r>
      <w:r>
        <w:rPr>
          <w:rFonts w:ascii="Times New Roman" w:hAnsi="Times New Roman"/>
          <w:bCs/>
          <w:sz w:val="24"/>
          <w:szCs w:val="24"/>
        </w:rPr>
        <w:t xml:space="preserve">е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</w:t>
      </w:r>
      <w:r>
        <w:rPr>
          <w:rFonts w:ascii="Times New Roman" w:hAnsi="Times New Roman"/>
          <w:bCs/>
          <w:sz w:val="24"/>
          <w:szCs w:val="24"/>
        </w:rPr>
        <w:t xml:space="preserve">ынес</w:t>
      </w:r>
      <w:r>
        <w:rPr>
          <w:rFonts w:ascii="Times New Roman" w:hAnsi="Times New Roman"/>
          <w:bCs/>
          <w:sz w:val="24"/>
          <w:szCs w:val="24"/>
        </w:rPr>
        <w:t xml:space="preserve">ении</w:t>
      </w:r>
      <w:r>
        <w:rPr>
          <w:rFonts w:ascii="Times New Roman" w:hAnsi="Times New Roman"/>
          <w:bCs/>
          <w:sz w:val="24"/>
          <w:szCs w:val="24"/>
        </w:rPr>
        <w:t xml:space="preserve"> в отношении  </w:t>
      </w:r>
      <w:r>
        <w:rPr>
          <w:rFonts w:ascii="Times New Roman" w:hAnsi="Times New Roman"/>
          <w:sz w:val="24"/>
          <w:szCs w:val="24"/>
        </w:rPr>
        <w:t xml:space="preserve">АО «ПИ «Тверьжилкоммунпроект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редписания: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8"/>
        <w:jc w:val="both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bCs/>
          <w:sz w:val="24"/>
          <w:szCs w:val="24"/>
        </w:rPr>
        <w:t xml:space="preserve"> об обязательном устранении замечаний </w:t>
      </w:r>
      <w:r>
        <w:rPr>
          <w:rFonts w:ascii="Times New Roman" w:hAnsi="Times New Roman" w:eastAsia="Times New Roman"/>
          <w:iCs/>
          <w:sz w:val="24"/>
          <w:szCs w:val="24"/>
          <w:lang w:bidi="en-US"/>
        </w:rPr>
        <w:t xml:space="preserve">ГАУ города Москвы «Московская государственная экспертиза»</w:t>
      </w:r>
      <w:r>
        <w:rPr>
          <w:rFonts w:ascii="Times New Roman" w:hAnsi="Times New Roman"/>
          <w:bCs/>
          <w:sz w:val="24"/>
          <w:szCs w:val="24"/>
        </w:rPr>
        <w:t xml:space="preserve"> указанных в заключении экспертизы от 12.09.2023 № 77-1-2-2-054328-2023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</w:p>
    <w:p>
      <w:pPr>
        <w:ind w:firstLine="708"/>
        <w:jc w:val="both"/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прове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дении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АО «ПИ «Тверьжилкоммунпроект» анализ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замечаний, выявленных экспертизой и дове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результатов анализа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 всех сотрудников организации, осуществляющих разработку проектной документации.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Cs/>
          <w:color w:val="000000" w:themeColor="text1"/>
          <w:sz w:val="24"/>
          <w:szCs w:val="24"/>
        </w:rPr>
      </w:r>
    </w:p>
    <w:p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166975</wp:posOffset>
                </wp:positionV>
                <wp:extent cx="1085215" cy="572770"/>
                <wp:effectExtent l="0" t="0" r="0" b="0"/>
                <wp:wrapNone/>
                <wp:docPr id="3" name="_x0000_s20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9905206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085214" cy="57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58244;o:allowoverlap:true;o:allowincell:true;mso-position-horizontal-relative:text;margin-left:268.80pt;mso-position-horizontal:absolute;mso-position-vertical-relative:text;margin-top:13.15pt;mso-position-vertical:absolute;width:85.45pt;height:45.10pt;mso-wrap-distance-left:9.00pt;mso-wrap-distance-top:0.00pt;mso-wrap-distance-right:9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contextualSpacing w:val="0"/>
        <w:jc w:val="left"/>
        <w:spacing w:before="0" w:after="0" w:line="360" w:lineRule="auto"/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  <w:suppressLineNumbers w:val="0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дисциплинарной комиссии</w:t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Д.О. Айвазян</w:t>
      </w:r>
      <w:r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lang w:eastAsia="en-US"/>
        </w:rPr>
      </w:r>
    </w:p>
    <w:p>
      <w:pPr>
        <w:contextualSpacing w:val="0"/>
        <w:jc w:val="left"/>
        <w:spacing w:before="0" w:after="0" w:line="360" w:lineRule="auto"/>
        <w:rPr>
          <w:rFonts w:ascii="Times New Roman" w:hAnsi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/>
          <w:b/>
          <w:sz w:val="24"/>
          <w:szCs w:val="24"/>
          <w:highlight w:val="none"/>
          <w:lang w:eastAsia="en-US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shd w:val="nil" w:color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</w:t>
      </w:r>
      <w:r>
        <w:rPr>
          <w:rFonts w:ascii="Times New Roman" w:hAnsi="Times New Roman"/>
          <w:sz w:val="24"/>
          <w:szCs w:val="24"/>
        </w:rPr>
        <w:t xml:space="preserve">жение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Правления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«СРО</w:t>
      </w:r>
      <w:r>
        <w:rPr>
          <w:rFonts w:ascii="Times New Roman" w:hAnsi="Times New Roman"/>
          <w:sz w:val="24"/>
          <w:szCs w:val="24"/>
        </w:rPr>
        <w:t xml:space="preserve"> «ТОП</w:t>
      </w:r>
      <w:r>
        <w:rPr>
          <w:rFonts w:ascii="Times New Roman" w:hAnsi="Times New Roman"/>
          <w:sz w:val="24"/>
          <w:szCs w:val="24"/>
        </w:rPr>
        <w:t xml:space="preserve">»»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49"/>
        <w:jc w:val="righ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01.202</w:t>
      </w:r>
      <w:r>
        <w:rPr>
          <w:rFonts w:ascii="Times New Roman" w:hAnsi="Times New Roman"/>
          <w:sz w:val="24"/>
          <w:szCs w:val="24"/>
        </w:rPr>
        <w:t xml:space="preserve">4 № 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jc w:val="center"/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работе контрольной комиссии ассоциации «СРО «ТОП»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за 20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3</w:t>
      </w:r>
      <w:r>
        <w:rPr>
          <w:rFonts w:ascii="Times New Roman" w:hAnsi="Times New Roman"/>
          <w:b/>
          <w:sz w:val="24"/>
          <w:szCs w:val="24"/>
        </w:rPr>
        <w:t xml:space="preserve"> год. </w:t>
      </w:r>
      <w:r>
        <w:rPr>
          <w:rFonts w:ascii="Times New Roman" w:hAnsi="Times New Roman"/>
          <w:sz w:val="24"/>
          <w:szCs w:val="24"/>
        </w:rPr>
        <w:t xml:space="preserve">(срок действия КК с 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.11.</w:t>
      </w:r>
      <w:r>
        <w:rPr>
          <w:rFonts w:ascii="Times New Roman" w:hAnsi="Times New Roman"/>
          <w:sz w:val="24"/>
          <w:szCs w:val="24"/>
        </w:rPr>
        <w:t xml:space="preserve">21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Состав контрольной комиссии (КК):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Председатель комиссии - </w:t>
      </w:r>
      <w:r>
        <w:rPr>
          <w:rFonts w:ascii="Times New Roman" w:hAnsi="Times New Roman"/>
          <w:spacing w:val="1"/>
          <w:sz w:val="24"/>
          <w:szCs w:val="24"/>
        </w:rPr>
        <w:t xml:space="preserve">Демидов Александр Григорьевич </w:t>
      </w:r>
      <w:r>
        <w:rPr>
          <w:rFonts w:ascii="Times New Roman" w:hAnsi="Times New Roman"/>
          <w:spacing w:val="1"/>
          <w:sz w:val="24"/>
          <w:szCs w:val="24"/>
        </w:rPr>
        <w:t xml:space="preserve">(</w:t>
      </w:r>
      <w:r>
        <w:rPr>
          <w:rFonts w:ascii="Times New Roman" w:hAnsi="Times New Roman"/>
          <w:spacing w:val="1"/>
          <w:sz w:val="24"/>
          <w:szCs w:val="24"/>
        </w:rPr>
        <w:t xml:space="preserve">зам. директора дирекции Ассоциации</w:t>
      </w:r>
      <w:r>
        <w:rPr>
          <w:rFonts w:ascii="Times New Roman" w:hAnsi="Times New Roman"/>
          <w:spacing w:val="1"/>
          <w:sz w:val="24"/>
          <w:szCs w:val="24"/>
        </w:rPr>
        <w:t xml:space="preserve"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 xml:space="preserve">Заместитель пр</w:t>
      </w:r>
      <w:r>
        <w:rPr>
          <w:rFonts w:ascii="Times New Roman" w:hAnsi="Times New Roman"/>
          <w:spacing w:val="1"/>
          <w:sz w:val="24"/>
          <w:szCs w:val="24"/>
        </w:rPr>
        <w:t xml:space="preserve">едседателя контрольной комиссии - </w:t>
      </w:r>
      <w:r>
        <w:rPr>
          <w:rFonts w:ascii="Times New Roman" w:hAnsi="Times New Roman"/>
          <w:sz w:val="24"/>
          <w:szCs w:val="24"/>
        </w:rPr>
        <w:t xml:space="preserve">Мостовая Надежда Алексеевна - ГИП ООО «Проектное бюро «Ротонда»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Члены  комиссии: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789"/>
        <w:numPr>
          <w:ilvl w:val="0"/>
          <w:numId w:val="32"/>
        </w:numPr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Владимирова Елена Михайловна – </w:t>
      </w:r>
      <w:r>
        <w:rPr>
          <w:rFonts w:ascii="Times New Roman" w:hAnsi="Times New Roman"/>
          <w:sz w:val="24"/>
          <w:szCs w:val="24"/>
          <w:lang w:val="ru-RU"/>
        </w:rPr>
        <w:t xml:space="preserve">главный специалист-эксперт 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дирекции Ассоциации</w:t>
      </w:r>
      <w:r>
        <w:rPr>
          <w:rFonts w:ascii="Times New Roman" w:hAnsi="Times New Roman"/>
          <w:spacing w:val="1"/>
          <w:sz w:val="28"/>
          <w:szCs w:val="28"/>
        </w:rPr>
      </w:r>
      <w:r>
        <w:rPr>
          <w:rFonts w:ascii="Times New Roman" w:hAnsi="Times New Roman"/>
          <w:spacing w:val="1"/>
          <w:sz w:val="28"/>
          <w:szCs w:val="28"/>
        </w:rPr>
      </w:r>
    </w:p>
    <w:p>
      <w:pPr>
        <w:pStyle w:val="789"/>
        <w:numPr>
          <w:ilvl w:val="0"/>
          <w:numId w:val="32"/>
        </w:numPr>
        <w:rPr>
          <w:rFonts w:ascii="Times New Roman" w:hAnsi="Times New Roman" w:eastAsia="Calibri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Демидова Ольга Георгиевна – начальник ПТО АО СФ «Тверьагрострой»</w:t>
      </w:r>
      <w:r>
        <w:rPr>
          <w:rFonts w:ascii="Times New Roman" w:hAnsi="Times New Roman"/>
          <w:spacing w:val="1"/>
          <w:sz w:val="24"/>
          <w:szCs w:val="24"/>
          <w:lang w:val="ru-RU"/>
        </w:rPr>
        <w:t xml:space="preserve">.</w:t>
      </w:r>
      <w:r>
        <w:rPr>
          <w:rFonts w:ascii="Times New Roman" w:hAnsi="Times New Roman" w:eastAsia="Calibri"/>
          <w:spacing w:val="1"/>
          <w:sz w:val="28"/>
          <w:szCs w:val="28"/>
        </w:rPr>
      </w:r>
      <w:r>
        <w:rPr>
          <w:rFonts w:ascii="Times New Roman" w:hAnsi="Times New Roman" w:eastAsia="Calibri"/>
          <w:spacing w:val="1"/>
          <w:sz w:val="28"/>
          <w:szCs w:val="28"/>
        </w:rPr>
      </w:r>
    </w:p>
    <w:p>
      <w:pPr>
        <w:rPr>
          <w:rFonts w:ascii="Times New Roman" w:hAnsi="Times New Roman" w:eastAsia="Calibri"/>
          <w:spacing w:val="1"/>
          <w:sz w:val="28"/>
          <w:szCs w:val="28"/>
        </w:rPr>
      </w:pPr>
      <w:r>
        <w:rPr>
          <w:rFonts w:ascii="Times New Roman" w:hAnsi="Times New Roman" w:eastAsia="Calibri"/>
          <w:spacing w:val="1"/>
          <w:sz w:val="24"/>
          <w:szCs w:val="24"/>
          <w:lang w:val="ru-RU"/>
        </w:rPr>
      </w:r>
      <w:r>
        <w:rPr>
          <w:rFonts w:ascii="Times New Roman" w:hAnsi="Times New Roman" w:eastAsia="Calibri"/>
          <w:spacing w:val="1"/>
          <w:sz w:val="28"/>
          <w:szCs w:val="28"/>
        </w:rPr>
      </w:r>
      <w:r>
        <w:rPr>
          <w:rFonts w:ascii="Times New Roman" w:hAnsi="Times New Roman" w:eastAsia="Calibri"/>
          <w:spacing w:val="1"/>
          <w:sz w:val="28"/>
          <w:szCs w:val="28"/>
        </w:rPr>
      </w:r>
    </w:p>
    <w:p>
      <w:pPr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2. Проведено 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7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заседаний комиссии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на которых были рассмотрены вопросы:</w:t>
      </w:r>
      <w:r>
        <w:rPr>
          <w:rFonts w:ascii="Times New Roman" w:hAnsi="Times New Roman"/>
          <w:b/>
          <w:spacing w:val="1"/>
          <w:sz w:val="28"/>
          <w:szCs w:val="28"/>
        </w:rPr>
      </w:r>
      <w:r>
        <w:rPr>
          <w:rFonts w:ascii="Times New Roman" w:hAnsi="Times New Roman"/>
          <w:b/>
          <w:spacing w:val="1"/>
          <w:sz w:val="28"/>
          <w:szCs w:val="28"/>
        </w:rPr>
      </w:r>
    </w:p>
    <w:p>
      <w:pPr>
        <w:pStyle w:val="789"/>
        <w:numPr>
          <w:ilvl w:val="0"/>
          <w:numId w:val="33"/>
        </w:numPr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4"/>
          <w:szCs w:val="24"/>
          <w:lang w:val="ru-RU"/>
        </w:rPr>
        <w:t xml:space="preserve">о вступления в члены Ассоциации</w:t>
      </w:r>
      <w:r>
        <w:rPr>
          <w:rFonts w:ascii="Times New Roman" w:hAnsi="Times New Roman"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pacing w:val="2"/>
          <w:sz w:val="24"/>
          <w:szCs w:val="24"/>
          <w:lang w:val="ru-RU"/>
        </w:rPr>
        <w:t xml:space="preserve">одной</w:t>
      </w:r>
      <w:r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нов</w:t>
      </w:r>
      <w:r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ой</w:t>
      </w:r>
      <w:r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организаци</w:t>
      </w:r>
      <w:r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и</w:t>
      </w:r>
      <w:r>
        <w:rPr>
          <w:rFonts w:ascii="Times New Roman" w:hAnsi="Times New Roman"/>
          <w:bCs/>
          <w:spacing w:val="2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bCs/>
          <w:spacing w:val="2"/>
          <w:sz w:val="28"/>
          <w:szCs w:val="28"/>
        </w:rPr>
      </w:r>
      <w:r>
        <w:rPr>
          <w:rFonts w:ascii="Times New Roman" w:hAnsi="Times New Roman"/>
          <w:bCs/>
          <w:spacing w:val="2"/>
          <w:sz w:val="28"/>
          <w:szCs w:val="28"/>
        </w:rPr>
      </w:r>
    </w:p>
    <w:p>
      <w:pPr>
        <w:pStyle w:val="789"/>
        <w:numPr>
          <w:ilvl w:val="0"/>
          <w:numId w:val="33"/>
        </w:numPr>
        <w:jc w:val="both"/>
        <w:rPr>
          <w:rFonts w:ascii="Times New Roman" w:hAnsi="Times New Roman" w:eastAsia="Calibri"/>
          <w:spacing w:val="1"/>
          <w:sz w:val="24"/>
          <w:szCs w:val="24"/>
        </w:rPr>
      </w:pPr>
      <w:r>
        <w:rPr>
          <w:rFonts w:ascii="Times New Roman" w:hAnsi="Times New Roman" w:eastAsia="Calibri"/>
          <w:spacing w:val="1"/>
          <w:sz w:val="24"/>
          <w:szCs w:val="24"/>
          <w:lang w:val="ru-RU"/>
        </w:rPr>
        <w:t xml:space="preserve">результаты плановых </w:t>
      </w:r>
      <w:r>
        <w:rPr>
          <w:rFonts w:ascii="Times New Roman" w:hAnsi="Times New Roman" w:eastAsia="Calibri"/>
          <w:spacing w:val="1"/>
          <w:sz w:val="24"/>
          <w:szCs w:val="24"/>
          <w:lang w:val="ru-RU"/>
        </w:rPr>
        <w:t xml:space="preserve">и внеплановых </w:t>
      </w:r>
      <w:r>
        <w:rPr>
          <w:rFonts w:ascii="Times New Roman" w:hAnsi="Times New Roman" w:eastAsia="Calibri"/>
          <w:spacing w:val="1"/>
          <w:sz w:val="24"/>
          <w:szCs w:val="24"/>
          <w:lang w:val="ru-RU"/>
        </w:rPr>
        <w:t xml:space="preserve">проверок</w:t>
      </w:r>
      <w:r>
        <w:rPr>
          <w:rFonts w:ascii="Times New Roman" w:hAnsi="Times New Roman" w:eastAsia="Calibri"/>
          <w:spacing w:val="1"/>
          <w:sz w:val="24"/>
          <w:szCs w:val="24"/>
          <w:lang w:val="ru-RU"/>
        </w:rPr>
        <w:t xml:space="preserve">;</w:t>
      </w:r>
      <w:r>
        <w:rPr>
          <w:rFonts w:ascii="Times New Roman" w:hAnsi="Times New Roman" w:eastAsia="Calibri"/>
          <w:spacing w:val="1"/>
          <w:sz w:val="24"/>
          <w:szCs w:val="24"/>
        </w:rPr>
      </w:r>
      <w:r>
        <w:rPr>
          <w:rFonts w:ascii="Times New Roman" w:hAnsi="Times New Roman" w:eastAsia="Calibri"/>
          <w:spacing w:val="1"/>
          <w:sz w:val="24"/>
          <w:szCs w:val="24"/>
        </w:rPr>
      </w:r>
    </w:p>
    <w:p>
      <w:pPr>
        <w:pStyle w:val="789"/>
        <w:numPr>
          <w:ilvl w:val="0"/>
          <w:numId w:val="33"/>
        </w:numPr>
        <w:jc w:val="both"/>
        <w:rPr>
          <w:rFonts w:ascii="Times New Roman" w:hAnsi="Times New Roman" w:eastAsia="Calibri"/>
          <w:spacing w:val="1"/>
          <w:sz w:val="24"/>
          <w:szCs w:val="24"/>
        </w:rPr>
      </w:pPr>
      <w:r>
        <w:rPr>
          <w:rFonts w:ascii="Times New Roman" w:hAnsi="Times New Roman" w:eastAsia="Calibri"/>
          <w:spacing w:val="1"/>
          <w:sz w:val="24"/>
          <w:szCs w:val="24"/>
          <w:lang w:val="ru-RU"/>
        </w:rPr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определение периодичности мероприятий по контролю организаций 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членов Ассоциации, деятельность которых связана с подготовкой проектной документации для строительства, реконструкции, капитального ремонта особо опасных, технически сложных и уникальных объектов.</w:t>
      </w:r>
      <w:r>
        <w:rPr>
          <w:rFonts w:ascii="Times New Roman" w:hAnsi="Times New Roman" w:eastAsia="Calibri"/>
          <w:spacing w:val="1"/>
          <w:sz w:val="24"/>
          <w:szCs w:val="24"/>
        </w:rPr>
      </w:r>
      <w:r>
        <w:rPr>
          <w:rFonts w:ascii="Times New Roman" w:hAnsi="Times New Roman" w:eastAsia="Calibri"/>
          <w:spacing w:val="1"/>
          <w:sz w:val="24"/>
          <w:szCs w:val="24"/>
        </w:rPr>
      </w:r>
    </w:p>
    <w:p>
      <w:pPr>
        <w:rPr>
          <w:rFonts w:ascii="Times New Roman" w:hAnsi="Times New Roman" w:eastAsia="Calibri"/>
          <w:spacing w:val="1"/>
          <w:sz w:val="26"/>
          <w:szCs w:val="26"/>
        </w:rPr>
      </w:pPr>
      <w:r>
        <w:rPr>
          <w:rFonts w:ascii="Times New Roman" w:hAnsi="Times New Roman" w:eastAsia="Calibri"/>
          <w:spacing w:val="1"/>
          <w:sz w:val="24"/>
          <w:szCs w:val="24"/>
          <w:lang w:val="ru-RU"/>
        </w:rPr>
      </w:r>
      <w:r>
        <w:rPr>
          <w:rFonts w:ascii="Times New Roman" w:hAnsi="Times New Roman" w:eastAsia="Calibri"/>
          <w:spacing w:val="1"/>
          <w:sz w:val="26"/>
          <w:szCs w:val="26"/>
        </w:rPr>
      </w:r>
      <w:r>
        <w:rPr>
          <w:rFonts w:ascii="Times New Roman" w:hAnsi="Times New Roman" w:eastAsia="Calibri"/>
          <w:spacing w:val="1"/>
          <w:sz w:val="26"/>
          <w:szCs w:val="26"/>
        </w:rPr>
      </w:r>
    </w:p>
    <w:p>
      <w:pPr>
        <w:rPr>
          <w:rFonts w:ascii="Times New Roman" w:hAnsi="Times New Roman"/>
          <w:b/>
          <w:bCs/>
          <w:spacing w:val="1"/>
          <w:sz w:val="24"/>
          <w:szCs w:val="24"/>
          <w:highlight w:val="none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3. Проведено проверок:</w:t>
      </w:r>
      <w:r>
        <w:rPr>
          <w:rFonts w:ascii="Times New Roman" w:hAnsi="Times New Roman"/>
          <w:b/>
          <w:bCs/>
          <w:spacing w:val="1"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pacing w:val="1"/>
          <w:sz w:val="24"/>
          <w:szCs w:val="24"/>
          <w:highlight w:val="none"/>
        </w:rPr>
      </w:r>
    </w:p>
    <w:p>
      <w:pPr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pacing w:val="1"/>
          <w:sz w:val="24"/>
          <w:szCs w:val="24"/>
        </w:rPr>
      </w:r>
      <w:r>
        <w:rPr>
          <w:rFonts w:ascii="Times New Roman" w:hAnsi="Times New Roman"/>
          <w:b/>
          <w:bCs/>
          <w:spacing w:val="1"/>
          <w:sz w:val="24"/>
          <w:szCs w:val="24"/>
        </w:rPr>
      </w:r>
    </w:p>
    <w:p>
      <w:pPr>
        <w:pStyle w:val="789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планов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проверк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</w:t>
      </w:r>
      <w:r>
        <w:rPr>
          <w:rFonts w:ascii="Times New Roman" w:hAnsi="Times New Roman"/>
          <w:sz w:val="24"/>
          <w:szCs w:val="24"/>
          <w:lang w:val="ru-RU"/>
        </w:rPr>
        <w:t xml:space="preserve"> соблюдения</w:t>
      </w:r>
      <w:r>
        <w:rPr>
          <w:rFonts w:ascii="Times New Roman" w:hAnsi="Times New Roman"/>
          <w:sz w:val="24"/>
          <w:szCs w:val="24"/>
          <w:lang w:val="ru-RU"/>
        </w:rPr>
        <w:t xml:space="preserve"> членами Ассоциации требований законодательства Р</w:t>
      </w:r>
      <w:r>
        <w:rPr>
          <w:rFonts w:ascii="Times New Roman" w:hAnsi="Times New Roman"/>
          <w:sz w:val="24"/>
          <w:szCs w:val="24"/>
          <w:lang w:val="ru-RU"/>
        </w:rPr>
        <w:t xml:space="preserve">Ф</w:t>
      </w:r>
      <w:r>
        <w:rPr>
          <w:rFonts w:ascii="Times New Roman" w:hAnsi="Times New Roman"/>
          <w:sz w:val="24"/>
          <w:szCs w:val="24"/>
          <w:lang w:val="ru-RU"/>
        </w:rPr>
        <w:t xml:space="preserve"> о </w:t>
      </w:r>
      <w:r>
        <w:rPr>
          <w:rFonts w:ascii="Times New Roman" w:hAnsi="Times New Roman"/>
          <w:sz w:val="24"/>
          <w:szCs w:val="24"/>
          <w:lang w:val="ru-RU"/>
        </w:rPr>
        <w:t xml:space="preserve">градостроительной деятельности, </w:t>
      </w:r>
      <w:r>
        <w:rPr>
          <w:rFonts w:ascii="Times New Roman" w:hAnsi="Times New Roman"/>
          <w:sz w:val="24"/>
          <w:szCs w:val="24"/>
          <w:lang w:val="ru-RU"/>
        </w:rPr>
        <w:t xml:space="preserve">требований квалификационных стандартов Ассоциации и иных внутренних документов Ассоциации, решений органов управления Ассоциации;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bCs/>
          <w:i/>
          <w:sz w:val="24"/>
          <w:szCs w:val="24"/>
        </w:rPr>
      </w:r>
      <w:r>
        <w:rPr>
          <w:rFonts w:ascii="Times New Roman" w:hAnsi="Times New Roman"/>
          <w:bCs/>
          <w:i/>
          <w:sz w:val="24"/>
          <w:szCs w:val="24"/>
        </w:rPr>
      </w:r>
    </w:p>
    <w:p>
      <w:pPr>
        <w:pStyle w:val="789"/>
        <w:numPr>
          <w:ilvl w:val="0"/>
          <w:numId w:val="36"/>
        </w:numPr>
        <w:jc w:val="both"/>
        <w:rPr>
          <w:rFonts w:ascii="Times New Roman" w:hAnsi="Times New Roman"/>
          <w:b/>
          <w:bCs/>
          <w:i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внепланов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ые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проверк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(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одна проверка в отношении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ООО «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Равелин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»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2 проверки в отношении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АО «ПИ «Тверьжилкоммунпроект»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)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b/>
          <w:bCs/>
          <w:i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b/>
          <w:bCs/>
          <w:i/>
          <w:sz w:val="24"/>
          <w:szCs w:val="24"/>
          <w:highlight w:val="none"/>
          <w:lang w:val="ru-RU"/>
        </w:rPr>
      </w:r>
    </w:p>
    <w:p>
      <w:pPr>
        <w:jc w:val="both"/>
        <w:rPr>
          <w:rFonts w:ascii="Times New Roman" w:hAnsi="Times New Roman" w:eastAsia="Calibri"/>
          <w:b/>
          <w:bCs/>
          <w:spacing w:val="1"/>
          <w:sz w:val="24"/>
          <w:szCs w:val="24"/>
          <w:u w:val="single"/>
        </w:rPr>
      </w:pPr>
      <w:r>
        <w:rPr>
          <w:rFonts w:ascii="Times New Roman" w:hAnsi="Times New Roman" w:eastAsia="Calibri"/>
          <w:b/>
          <w:bCs/>
          <w:spacing w:val="1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eastAsia="Calibri"/>
          <w:b/>
          <w:bCs/>
          <w:spacing w:val="1"/>
          <w:sz w:val="24"/>
          <w:szCs w:val="24"/>
          <w:u w:val="single"/>
        </w:rPr>
      </w:r>
      <w:r>
        <w:rPr>
          <w:rFonts w:ascii="Times New Roman" w:hAnsi="Times New Roman" w:eastAsia="Calibri"/>
          <w:b/>
          <w:bCs/>
          <w:spacing w:val="1"/>
          <w:sz w:val="24"/>
          <w:szCs w:val="24"/>
          <w:u w:val="single"/>
        </w:rPr>
      </w:r>
    </w:p>
    <w:p>
      <w:pPr>
        <w:pStyle w:val="789"/>
        <w:numPr>
          <w:ilvl w:val="0"/>
          <w:numId w:val="36"/>
        </w:numPr>
        <w:jc w:val="both"/>
        <w:rPr>
          <w:rFonts w:ascii="Times New Roman" w:hAnsi="Times New Roman" w:eastAsia="Calibri"/>
          <w:b/>
          <w:bCs/>
          <w:spacing w:val="1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3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проверк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</w:t>
      </w:r>
      <w:r>
        <w:rPr>
          <w:rFonts w:ascii="Times New Roman" w:hAnsi="Times New Roman"/>
          <w:sz w:val="24"/>
          <w:szCs w:val="24"/>
          <w:lang w:val="ru-RU"/>
        </w:rPr>
        <w:t xml:space="preserve">  членов Ассоциации на предмет</w:t>
      </w:r>
      <w:r>
        <w:rPr>
          <w:rFonts w:ascii="Times New Roman" w:hAnsi="Times New Roman"/>
          <w:sz w:val="24"/>
          <w:szCs w:val="24"/>
          <w:lang w:val="ru-RU"/>
        </w:rPr>
        <w:t xml:space="preserve"> соответствия фактического совокупного размера обязател</w:t>
      </w:r>
      <w:r>
        <w:rPr>
          <w:rFonts w:ascii="Times New Roman" w:hAnsi="Times New Roman"/>
          <w:sz w:val="24"/>
          <w:szCs w:val="24"/>
          <w:lang w:val="ru-RU"/>
        </w:rPr>
        <w:t xml:space="preserve">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 </w:t>
      </w:r>
      <w:r>
        <w:rPr>
          <w:rFonts w:ascii="Times New Roman" w:hAnsi="Times New Roman"/>
          <w:sz w:val="24"/>
          <w:szCs w:val="24"/>
          <w:lang w:val="ru-RU"/>
        </w:rPr>
        <w:t xml:space="preserve">в компенсационный фонд обеспечения договорных обязательств Ассоциации и соблюдения членами Ассоциации обязательств по договорам подряда на выполнение подготовку проектной документации, заключенным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основе их годовых отчетов</w:t>
      </w:r>
      <w:r>
        <w:rPr>
          <w:rFonts w:ascii="Times New Roman" w:hAnsi="Times New Roman" w:eastAsia="Calibri"/>
          <w:b/>
          <w:bCs/>
          <w:spacing w:val="1"/>
          <w:sz w:val="24"/>
          <w:szCs w:val="24"/>
          <w:u w:val="single"/>
          <w:lang w:val="ru-RU"/>
        </w:rPr>
        <w:t xml:space="preserve">;</w:t>
      </w:r>
      <w:r>
        <w:rPr>
          <w:rFonts w:ascii="Times New Roman" w:hAnsi="Times New Roman" w:eastAsia="Calibri"/>
          <w:b/>
          <w:bCs/>
          <w:spacing w:val="1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eastAsia="Calibri"/>
          <w:b/>
          <w:bCs/>
          <w:spacing w:val="1"/>
          <w:sz w:val="24"/>
          <w:szCs w:val="24"/>
          <w:highlight w:val="none"/>
          <w:u w:val="single"/>
          <w:lang w:val="ru-RU"/>
        </w:rPr>
      </w:r>
    </w:p>
    <w:p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789"/>
        <w:numPr>
          <w:ilvl w:val="0"/>
          <w:numId w:val="36"/>
        </w:numPr>
        <w:jc w:val="both"/>
        <w:rPr>
          <w:rFonts w:ascii="Times New Roman" w:hAnsi="Times New Roman"/>
          <w:b/>
          <w:bCs/>
          <w:sz w:val="24"/>
          <w:szCs w:val="24"/>
          <w:highlight w:val="none"/>
          <w:lang w:val="ru-RU"/>
        </w:rPr>
      </w:pPr>
      <w:r>
        <w:rPr>
          <w:rFonts w:ascii="Times New Roman" w:hAnsi="Times New Roman" w:eastAsia="Calibri"/>
          <w:bCs/>
          <w:spacing w:val="1"/>
          <w:sz w:val="24"/>
          <w:szCs w:val="24"/>
          <w:lang w:val="ru-RU"/>
        </w:rPr>
        <w:t xml:space="preserve">ежемесячный </w:t>
      </w:r>
      <w:r>
        <w:rPr>
          <w:rFonts w:ascii="Times New Roman" w:hAnsi="Times New Roman" w:eastAsia="Calibri"/>
          <w:bCs/>
          <w:spacing w:val="1"/>
          <w:sz w:val="24"/>
          <w:szCs w:val="24"/>
          <w:lang w:val="ru-RU"/>
        </w:rPr>
        <w:t xml:space="preserve">мониторинг</w:t>
      </w:r>
      <w:r>
        <w:rPr>
          <w:rFonts w:ascii="Times New Roman" w:hAnsi="Times New Roman" w:eastAsia="Calibri"/>
          <w:b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/>
          <w:b/>
          <w:spacing w:val="1"/>
          <w:sz w:val="24"/>
          <w:szCs w:val="24"/>
          <w:lang w:val="ru-RU"/>
        </w:rPr>
        <w:t xml:space="preserve">61</w:t>
      </w:r>
      <w:r>
        <w:rPr>
          <w:rFonts w:ascii="Times New Roman" w:hAnsi="Times New Roman" w:eastAsia="Calibri"/>
          <w:spacing w:val="1"/>
          <w:sz w:val="24"/>
          <w:szCs w:val="24"/>
          <w:lang w:val="ru-RU"/>
        </w:rPr>
        <w:t xml:space="preserve"> член</w:t>
      </w:r>
      <w:r>
        <w:rPr>
          <w:rFonts w:ascii="Times New Roman" w:hAnsi="Times New Roman" w:eastAsia="Calibri"/>
          <w:spacing w:val="1"/>
          <w:sz w:val="24"/>
          <w:szCs w:val="24"/>
          <w:lang w:val="ru-RU"/>
        </w:rPr>
        <w:t xml:space="preserve">а</w:t>
      </w:r>
      <w:r>
        <w:rPr>
          <w:rFonts w:ascii="Times New Roman" w:hAnsi="Times New Roman" w:eastAsia="Calibri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Ассоциации </w:t>
      </w:r>
      <w:r>
        <w:rPr>
          <w:rFonts w:ascii="Times New Roman" w:hAnsi="Times New Roman"/>
          <w:sz w:val="24"/>
          <w:szCs w:val="24"/>
          <w:lang w:val="ru-RU"/>
        </w:rPr>
        <w:t xml:space="preserve">на предмет соответствия фактического совокупного размера обязательств по договорам подряда на подг</w:t>
      </w:r>
      <w:r>
        <w:rPr>
          <w:rFonts w:ascii="Times New Roman" w:hAnsi="Times New Roman"/>
          <w:sz w:val="24"/>
          <w:szCs w:val="24"/>
          <w:lang w:val="ru-RU"/>
        </w:rPr>
        <w:t xml:space="preserve">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 в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  <w:szCs w:val="24"/>
          <w:lang w:val="ru-RU"/>
        </w:rPr>
        <w:t xml:space="preserve"> по данным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сайта ГосЗатраты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lang w:val="ru-RU"/>
        </w:rPr>
      </w:r>
    </w:p>
    <w:p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rPr>
          <w:rFonts w:ascii="Times New Roman" w:hAnsi="Times New Roman"/>
          <w:b/>
          <w:bCs/>
          <w:color w:val="ff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b/>
          <w:bCs/>
          <w:color w:val="ff0000" w:themeColor="text1"/>
          <w:sz w:val="24"/>
          <w:szCs w:val="24"/>
        </w:rPr>
      </w:r>
      <w:r>
        <w:rPr>
          <w:rFonts w:ascii="Times New Roman" w:hAnsi="Times New Roman"/>
          <w:b/>
          <w:bCs/>
          <w:color w:val="ff0000" w:themeColor="text1"/>
          <w:sz w:val="24"/>
          <w:szCs w:val="24"/>
        </w:rPr>
      </w:r>
    </w:p>
    <w:p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4. По результатам контрольных мероприятий:</w:t>
      </w:r>
      <w:r>
        <w:rPr>
          <w:rFonts w:ascii="Times New Roman" w:hAnsi="Times New Roman"/>
          <w:b/>
          <w:bCs/>
          <w:iCs/>
          <w:sz w:val="28"/>
          <w:szCs w:val="28"/>
        </w:rPr>
      </w:r>
      <w:r>
        <w:rPr>
          <w:rFonts w:ascii="Times New Roman" w:hAnsi="Times New Roman"/>
          <w:b/>
          <w:bCs/>
          <w:iCs/>
          <w:sz w:val="28"/>
          <w:szCs w:val="28"/>
        </w:rPr>
      </w:r>
    </w:p>
    <w:p>
      <w:pPr>
        <w:pStyle w:val="789"/>
        <w:numPr>
          <w:ilvl w:val="0"/>
          <w:numId w:val="40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ru-RU"/>
        </w:rPr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дисциплинарную комиссию Ассоциации для принятия мер дисциплинарного воздействия </w:t>
      </w:r>
      <w:r>
        <w:rPr>
          <w:rFonts w:ascii="Times New Roman" w:hAnsi="Times New Roman"/>
          <w:sz w:val="24"/>
          <w:szCs w:val="24"/>
          <w:lang w:val="ru-RU"/>
        </w:rPr>
        <w:t xml:space="preserve">были </w:t>
      </w:r>
      <w:r>
        <w:rPr>
          <w:rFonts w:ascii="Times New Roman" w:hAnsi="Times New Roman"/>
          <w:sz w:val="24"/>
          <w:szCs w:val="24"/>
          <w:lang w:val="ru-RU"/>
        </w:rPr>
        <w:t xml:space="preserve">направл</w:t>
      </w:r>
      <w:r>
        <w:rPr>
          <w:rFonts w:ascii="Times New Roman" w:hAnsi="Times New Roman"/>
          <w:sz w:val="24"/>
          <w:szCs w:val="24"/>
          <w:lang w:val="ru-RU"/>
        </w:rPr>
        <w:t xml:space="preserve">ены</w:t>
      </w:r>
      <w:r>
        <w:rPr>
          <w:rFonts w:ascii="Times New Roman" w:hAnsi="Times New Roman"/>
          <w:sz w:val="24"/>
          <w:szCs w:val="24"/>
          <w:lang w:val="ru-RU"/>
        </w:rPr>
        <w:t xml:space="preserve"> материалы на </w:t>
      </w:r>
      <w:r>
        <w:rPr>
          <w:rFonts w:ascii="Times New Roman" w:hAnsi="Times New Roman"/>
          <w:sz w:val="24"/>
          <w:szCs w:val="24"/>
          <w:lang w:val="ru-RU"/>
        </w:rPr>
        <w:t xml:space="preserve">одну</w:t>
      </w:r>
      <w:r>
        <w:rPr>
          <w:rFonts w:ascii="Times New Roman" w:hAnsi="Times New Roman"/>
          <w:sz w:val="24"/>
          <w:szCs w:val="24"/>
          <w:lang w:val="ru-RU"/>
        </w:rPr>
        <w:t xml:space="preserve"> организаци</w:t>
      </w:r>
      <w:r>
        <w:rPr>
          <w:rFonts w:ascii="Times New Roman" w:hAnsi="Times New Roman"/>
          <w:sz w:val="24"/>
          <w:szCs w:val="24"/>
          <w:lang w:val="ru-RU"/>
        </w:rPr>
        <w:t xml:space="preserve">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(</w:t>
      </w:r>
      <w:r>
        <w:rPr>
          <w:rFonts w:ascii="Times New Roman" w:hAnsi="Times New Roman"/>
          <w:i/>
          <w:sz w:val="24"/>
          <w:szCs w:val="24"/>
        </w:rPr>
        <w:t xml:space="preserve">АО «ПИ «Тверьжилкоммунпроект»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)</w:t>
      </w:r>
      <w:r>
        <w:rPr>
          <w:rFonts w:ascii="Times New Roman" w:hAnsi="Times New Roman"/>
          <w:i w:val="0"/>
          <w:iCs w:val="0"/>
          <w:sz w:val="24"/>
          <w:szCs w:val="24"/>
          <w:lang w:val="ru-RU"/>
        </w:rPr>
        <w:t xml:space="preserve">;</w:t>
      </w:r>
      <w:r>
        <w:rPr>
          <w:rFonts w:ascii="Times New Roman" w:hAnsi="Times New Roman"/>
          <w:bCs/>
          <w:i/>
          <w:sz w:val="28"/>
          <w:szCs w:val="28"/>
        </w:rPr>
      </w: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789"/>
        <w:numPr>
          <w:ilvl w:val="0"/>
          <w:numId w:val="40"/>
        </w:numPr>
        <w:jc w:val="both"/>
        <w:rPr>
          <w:rFonts w:ascii="Times New Roman" w:hAnsi="Times New Roman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iCs w:val="0"/>
          <w:sz w:val="24"/>
          <w:szCs w:val="24"/>
          <w:highlight w:val="none"/>
          <w:lang w:val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3271860</wp:posOffset>
                </wp:positionH>
                <wp:positionV relativeFrom="paragraph">
                  <wp:posOffset>794334</wp:posOffset>
                </wp:positionV>
                <wp:extent cx="1561125" cy="885825"/>
                <wp:effectExtent l="6350" t="6350" r="6350" b="6350"/>
                <wp:wrapNone/>
                <wp:docPr id="4" name="_x0000_s20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3030758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1561124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58243;o:allowoverlap:true;o:allowincell:true;mso-position-horizontal-relative:text;margin-left:257.63pt;mso-position-horizontal:absolute;mso-position-vertical-relative:text;margin-top:62.55pt;mso-position-vertical:absolute;width:122.92pt;height:69.75pt;mso-wrap-distance-left:9.00pt;mso-wrap-distance-top:0.00pt;mso-wrap-distance-right:9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i w:val="0"/>
          <w:iCs w:val="0"/>
          <w:sz w:val="24"/>
          <w:szCs w:val="24"/>
          <w:highlight w:val="none"/>
          <w:lang w:val="ru-RU"/>
        </w:rPr>
        <w:t xml:space="preserve">В НОПРИЗ </w:t>
      </w:r>
      <w:r>
        <w:rPr>
          <w:rFonts w:ascii="Times New Roman" w:hAnsi="Times New Roman"/>
          <w:i/>
          <w:iCs/>
          <w:sz w:val="24"/>
          <w:szCs w:val="24"/>
          <w:highlight w:val="none"/>
          <w:lang w:val="ru-RU"/>
        </w:rPr>
        <w:t xml:space="preserve">(по соответствующим запросам для комиссии по рассмотрению заявлений об исключении сведений о физическом лице из  </w:t>
      </w:r>
      <w:r>
        <w:rPr>
          <w:rFonts w:ascii="Times New Roman" w:hAnsi="Times New Roman"/>
          <w:i/>
          <w:iCs/>
          <w:sz w:val="24"/>
          <w:szCs w:val="24"/>
          <w:highlight w:val="none"/>
          <w:lang w:val="ru-RU"/>
        </w:rPr>
        <w:t xml:space="preserve">Национального реестра специалистов)</w:t>
      </w:r>
      <w:r>
        <w:rPr>
          <w:rFonts w:ascii="Times New Roman" w:hAnsi="Times New Roman"/>
          <w:i w:val="0"/>
          <w:iCs w:val="0"/>
          <w:sz w:val="24"/>
          <w:szCs w:val="24"/>
          <w:highlight w:val="none"/>
          <w:lang w:val="ru-RU"/>
        </w:rPr>
        <w:t xml:space="preserve"> были направлены материалы внеплановых проверок по двум организациям </w:t>
      </w:r>
      <w:r>
        <w:rPr>
          <w:rFonts w:ascii="Times New Roman" w:hAnsi="Times New Roman"/>
          <w:i/>
          <w:iCs/>
          <w:sz w:val="24"/>
          <w:szCs w:val="24"/>
          <w:highlight w:val="none"/>
          <w:lang w:val="ru-RU"/>
        </w:rPr>
        <w:t xml:space="preserve">(ООО «Равелин» и </w:t>
      </w:r>
      <w:r>
        <w:rPr>
          <w:rFonts w:ascii="Times New Roman" w:hAnsi="Times New Roman"/>
          <w:i/>
          <w:sz w:val="24"/>
          <w:szCs w:val="24"/>
        </w:rPr>
        <w:t xml:space="preserve">АО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«ПИ «Тверьжилкоммунпроект»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  <w:highlight w:val="none"/>
          <w:lang w:val="ru-RU"/>
        </w:rPr>
        <w:t xml:space="preserve">).</w:t>
      </w:r>
      <w:r>
        <w:rPr>
          <w:rFonts w:ascii="Times New Roman" w:hAnsi="Times New Roman"/>
          <w:bCs w:val="0"/>
          <w:i w:val="0"/>
          <w:color w:val="000000" w:themeColor="text1"/>
          <w:sz w:val="28"/>
          <w:szCs w:val="28"/>
        </w:rPr>
      </w:r>
      <w:r>
        <w:rPr>
          <w:rFonts w:ascii="Times New Roman" w:hAnsi="Times New Roman"/>
          <w:bCs w:val="0"/>
          <w:i w:val="0"/>
          <w:color w:val="000000" w:themeColor="text1"/>
          <w:sz w:val="28"/>
          <w:szCs w:val="28"/>
        </w:rPr>
      </w:r>
    </w:p>
    <w:p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rPr>
          <w:rFonts w:ascii="Times New Roman" w:hAnsi="Times New Roman"/>
          <w:color w:val="ff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</w:r>
      <w:r>
        <w:rPr>
          <w:rFonts w:ascii="Times New Roman" w:hAnsi="Times New Roman"/>
          <w:color w:val="ff0000" w:themeColor="text1"/>
          <w:sz w:val="24"/>
          <w:szCs w:val="24"/>
        </w:rPr>
      </w:r>
      <w:r>
        <w:rPr>
          <w:rFonts w:ascii="Times New Roman" w:hAnsi="Times New Roman"/>
          <w:color w:val="ff0000" w:themeColor="text1"/>
          <w:sz w:val="24"/>
          <w:szCs w:val="24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контрольной комиссии</w:t>
        <w:tab/>
        <w:tab/>
        <w:tab/>
        <w:tab/>
        <w:tab/>
        <w:tab/>
        <w:tab/>
        <w:t xml:space="preserve">А.Г. Демидов</w:t>
      </w:r>
      <w:r>
        <w:rPr>
          <w:rFonts w:ascii="Times New Roman" w:hAnsi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/>
          <w:sz w:val="24"/>
          <w:szCs w:val="24"/>
          <w:highlight w:val="none"/>
          <w:lang w:val="ru-RU"/>
        </w:rPr>
      </w:r>
    </w:p>
    <w:sectPr>
      <w:footerReference w:type="default" r:id="rId9"/>
      <w:footnotePr/>
      <w:endnotePr/>
      <w:type w:val="nextPage"/>
      <w:pgSz w:w="11910" w:h="16840" w:orient="portrait"/>
      <w:pgMar w:top="851" w:right="794" w:bottom="567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NewRomanPSMT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r>
      <w:fldChar w:fldCharType="begin"/>
    </w:r>
    <w:r>
      <w:instrText xml:space="preserve"> </w:instrText>
    </w:r>
    <w:r>
      <w:instrText xml:space="preserve">PAGE</w:instrText>
    </w:r>
    <w:r>
      <w:instrText xml:space="preserve">   \* </w:instrText>
    </w:r>
    <w:r>
      <w:instrText xml:space="preserve">MERGEFO</w:instrText>
    </w:r>
    <w:r>
      <w:instrText xml:space="preserve">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9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eastAsia="Calibri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i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50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6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2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2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86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47" w:hanging="48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ascii="Times New Roman" w:hAnsi="Times New Roman" w:eastAsia="Calibri" w:cs="Times New Roman"/>
        <w:strike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731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1451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171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91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3611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4331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51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5771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3"/>
  </w:num>
  <w:num w:numId="10">
    <w:abstractNumId w:val="14"/>
  </w:num>
  <w:num w:numId="11">
    <w:abstractNumId w:val="6"/>
  </w:num>
  <w:num w:numId="12">
    <w:abstractNumId w:val="17"/>
  </w:num>
  <w:num w:numId="13">
    <w:abstractNumId w:val="8"/>
  </w:num>
  <w:num w:numId="14">
    <w:abstractNumId w:val="18"/>
  </w:num>
  <w:num w:numId="15">
    <w:abstractNumId w:val="15"/>
  </w:num>
  <w:num w:numId="16">
    <w:abstractNumId w:val="22"/>
  </w:num>
  <w:num w:numId="17">
    <w:abstractNumId w:val="19"/>
  </w:num>
  <w:num w:numId="18">
    <w:abstractNumId w:val="21"/>
  </w:num>
  <w:num w:numId="19">
    <w:abstractNumId w:val="12"/>
  </w:num>
  <w:num w:numId="20">
    <w:abstractNumId w:val="24"/>
  </w:num>
  <w:num w:numId="21">
    <w:abstractNumId w:val="2"/>
  </w:num>
  <w:num w:numId="22">
    <w:abstractNumId w:val="10"/>
  </w:num>
  <w:num w:numId="23">
    <w:abstractNumId w:val="4"/>
  </w:num>
  <w:num w:numId="24">
    <w:abstractNumId w:val="7"/>
  </w:num>
  <w:num w:numId="25">
    <w:abstractNumId w:val="3"/>
  </w:num>
  <w:num w:numId="26">
    <w:abstractNumId w:val="11"/>
  </w:num>
  <w:num w:numId="27">
    <w:abstractNumId w:val="5"/>
  </w:num>
  <w:num w:numId="28">
    <w:abstractNumId w:val="23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1">
    <w:name w:val="Heading 1"/>
    <w:basedOn w:val="949"/>
    <w:next w:val="949"/>
    <w:link w:val="77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2">
    <w:name w:val="Heading 1 Char"/>
    <w:link w:val="771"/>
    <w:uiPriority w:val="9"/>
    <w:rPr>
      <w:rFonts w:ascii="Arial" w:hAnsi="Arial" w:eastAsia="Arial" w:cs="Arial"/>
      <w:sz w:val="40"/>
      <w:szCs w:val="40"/>
    </w:rPr>
  </w:style>
  <w:style w:type="paragraph" w:styleId="773">
    <w:name w:val="Heading 2"/>
    <w:basedOn w:val="949"/>
    <w:next w:val="949"/>
    <w:link w:val="7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4">
    <w:name w:val="Heading 2 Char"/>
    <w:link w:val="773"/>
    <w:uiPriority w:val="9"/>
    <w:rPr>
      <w:rFonts w:ascii="Arial" w:hAnsi="Arial" w:eastAsia="Arial" w:cs="Arial"/>
      <w:sz w:val="34"/>
    </w:rPr>
  </w:style>
  <w:style w:type="paragraph" w:styleId="775">
    <w:name w:val="Heading 3"/>
    <w:basedOn w:val="949"/>
    <w:next w:val="949"/>
    <w:link w:val="7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6">
    <w:name w:val="Heading 3 Char"/>
    <w:link w:val="775"/>
    <w:uiPriority w:val="9"/>
    <w:rPr>
      <w:rFonts w:ascii="Arial" w:hAnsi="Arial" w:eastAsia="Arial" w:cs="Arial"/>
      <w:sz w:val="30"/>
      <w:szCs w:val="30"/>
    </w:rPr>
  </w:style>
  <w:style w:type="paragraph" w:styleId="777">
    <w:name w:val="Heading 4"/>
    <w:basedOn w:val="949"/>
    <w:next w:val="949"/>
    <w:link w:val="7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8">
    <w:name w:val="Heading 4 Char"/>
    <w:link w:val="777"/>
    <w:uiPriority w:val="9"/>
    <w:rPr>
      <w:rFonts w:ascii="Arial" w:hAnsi="Arial" w:eastAsia="Arial" w:cs="Arial"/>
      <w:b/>
      <w:bCs/>
      <w:sz w:val="26"/>
      <w:szCs w:val="26"/>
    </w:rPr>
  </w:style>
  <w:style w:type="paragraph" w:styleId="779">
    <w:name w:val="Heading 5"/>
    <w:basedOn w:val="949"/>
    <w:next w:val="949"/>
    <w:link w:val="7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0">
    <w:name w:val="Heading 5 Char"/>
    <w:link w:val="779"/>
    <w:uiPriority w:val="9"/>
    <w:rPr>
      <w:rFonts w:ascii="Arial" w:hAnsi="Arial" w:eastAsia="Arial" w:cs="Arial"/>
      <w:b/>
      <w:bCs/>
      <w:sz w:val="24"/>
      <w:szCs w:val="24"/>
    </w:rPr>
  </w:style>
  <w:style w:type="paragraph" w:styleId="781">
    <w:name w:val="Heading 6"/>
    <w:basedOn w:val="949"/>
    <w:next w:val="949"/>
    <w:link w:val="7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2">
    <w:name w:val="Heading 6 Char"/>
    <w:link w:val="781"/>
    <w:uiPriority w:val="9"/>
    <w:rPr>
      <w:rFonts w:ascii="Arial" w:hAnsi="Arial" w:eastAsia="Arial" w:cs="Arial"/>
      <w:b/>
      <w:bCs/>
      <w:sz w:val="22"/>
      <w:szCs w:val="22"/>
    </w:rPr>
  </w:style>
  <w:style w:type="paragraph" w:styleId="783">
    <w:name w:val="Heading 7"/>
    <w:basedOn w:val="949"/>
    <w:next w:val="949"/>
    <w:link w:val="7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4">
    <w:name w:val="Heading 7 Char"/>
    <w:link w:val="7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5">
    <w:name w:val="Heading 8"/>
    <w:basedOn w:val="949"/>
    <w:next w:val="949"/>
    <w:link w:val="7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6">
    <w:name w:val="Heading 8 Char"/>
    <w:link w:val="785"/>
    <w:uiPriority w:val="9"/>
    <w:rPr>
      <w:rFonts w:ascii="Arial" w:hAnsi="Arial" w:eastAsia="Arial" w:cs="Arial"/>
      <w:i/>
      <w:iCs/>
      <w:sz w:val="22"/>
      <w:szCs w:val="22"/>
    </w:rPr>
  </w:style>
  <w:style w:type="paragraph" w:styleId="787">
    <w:name w:val="Heading 9"/>
    <w:basedOn w:val="949"/>
    <w:next w:val="949"/>
    <w:link w:val="7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8">
    <w:name w:val="Heading 9 Char"/>
    <w:link w:val="787"/>
    <w:uiPriority w:val="9"/>
    <w:rPr>
      <w:rFonts w:ascii="Arial" w:hAnsi="Arial" w:eastAsia="Arial" w:cs="Arial"/>
      <w:i/>
      <w:iCs/>
      <w:sz w:val="21"/>
      <w:szCs w:val="21"/>
    </w:rPr>
  </w:style>
  <w:style w:type="paragraph" w:styleId="789">
    <w:name w:val="List Paragraph"/>
    <w:basedOn w:val="949"/>
    <w:uiPriority w:val="34"/>
    <w:qFormat/>
    <w:pPr>
      <w:contextualSpacing/>
      <w:ind w:left="720"/>
    </w:pPr>
  </w:style>
  <w:style w:type="paragraph" w:styleId="790">
    <w:name w:val="No Spacing"/>
    <w:uiPriority w:val="1"/>
    <w:qFormat/>
    <w:pPr>
      <w:spacing w:before="0" w:after="0" w:line="240" w:lineRule="auto"/>
    </w:pPr>
  </w:style>
  <w:style w:type="paragraph" w:styleId="791">
    <w:name w:val="Title"/>
    <w:basedOn w:val="949"/>
    <w:next w:val="949"/>
    <w:link w:val="7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2">
    <w:name w:val="Title Char"/>
    <w:link w:val="791"/>
    <w:uiPriority w:val="10"/>
    <w:rPr>
      <w:sz w:val="48"/>
      <w:szCs w:val="48"/>
    </w:rPr>
  </w:style>
  <w:style w:type="paragraph" w:styleId="793">
    <w:name w:val="Subtitle"/>
    <w:basedOn w:val="949"/>
    <w:next w:val="949"/>
    <w:link w:val="794"/>
    <w:uiPriority w:val="11"/>
    <w:qFormat/>
    <w:pPr>
      <w:spacing w:before="200" w:after="200"/>
    </w:pPr>
    <w:rPr>
      <w:sz w:val="24"/>
      <w:szCs w:val="24"/>
    </w:rPr>
  </w:style>
  <w:style w:type="character" w:styleId="794">
    <w:name w:val="Subtitle Char"/>
    <w:link w:val="793"/>
    <w:uiPriority w:val="11"/>
    <w:rPr>
      <w:sz w:val="24"/>
      <w:szCs w:val="24"/>
    </w:rPr>
  </w:style>
  <w:style w:type="paragraph" w:styleId="795">
    <w:name w:val="Quote"/>
    <w:basedOn w:val="949"/>
    <w:next w:val="949"/>
    <w:link w:val="796"/>
    <w:uiPriority w:val="29"/>
    <w:qFormat/>
    <w:pPr>
      <w:ind w:left="720" w:right="720"/>
    </w:pPr>
    <w:rPr>
      <w:i/>
    </w:rPr>
  </w:style>
  <w:style w:type="character" w:styleId="796">
    <w:name w:val="Quote Char"/>
    <w:link w:val="795"/>
    <w:uiPriority w:val="29"/>
    <w:rPr>
      <w:i/>
    </w:rPr>
  </w:style>
  <w:style w:type="paragraph" w:styleId="797">
    <w:name w:val="Intense Quote"/>
    <w:basedOn w:val="949"/>
    <w:next w:val="949"/>
    <w:link w:val="7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8">
    <w:name w:val="Intense Quote Char"/>
    <w:link w:val="797"/>
    <w:uiPriority w:val="30"/>
    <w:rPr>
      <w:i/>
    </w:rPr>
  </w:style>
  <w:style w:type="paragraph" w:styleId="799">
    <w:name w:val="Header"/>
    <w:basedOn w:val="949"/>
    <w:link w:val="8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0">
    <w:name w:val="Header Char"/>
    <w:link w:val="799"/>
    <w:uiPriority w:val="99"/>
  </w:style>
  <w:style w:type="paragraph" w:styleId="801">
    <w:name w:val="Footer"/>
    <w:basedOn w:val="949"/>
    <w:link w:val="8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2">
    <w:name w:val="Footer Char"/>
    <w:link w:val="801"/>
    <w:uiPriority w:val="99"/>
  </w:style>
  <w:style w:type="paragraph" w:styleId="803">
    <w:name w:val="Caption"/>
    <w:basedOn w:val="949"/>
    <w:next w:val="9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4">
    <w:name w:val="Caption Char"/>
    <w:basedOn w:val="803"/>
    <w:link w:val="801"/>
    <w:uiPriority w:val="99"/>
  </w:style>
  <w:style w:type="table" w:styleId="80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1">
    <w:name w:val="Hyperlink"/>
    <w:uiPriority w:val="99"/>
    <w:unhideWhenUsed/>
    <w:rPr>
      <w:color w:val="0000ff" w:themeColor="hyperlink"/>
      <w:u w:val="single"/>
    </w:rPr>
  </w:style>
  <w:style w:type="paragraph" w:styleId="932">
    <w:name w:val="footnote text"/>
    <w:basedOn w:val="949"/>
    <w:link w:val="933"/>
    <w:uiPriority w:val="99"/>
    <w:semiHidden/>
    <w:unhideWhenUsed/>
    <w:pPr>
      <w:spacing w:after="40" w:line="240" w:lineRule="auto"/>
    </w:pPr>
    <w:rPr>
      <w:sz w:val="18"/>
    </w:rPr>
  </w:style>
  <w:style w:type="character" w:styleId="933">
    <w:name w:val="Footnote Text Char"/>
    <w:link w:val="932"/>
    <w:uiPriority w:val="99"/>
    <w:rPr>
      <w:sz w:val="18"/>
    </w:rPr>
  </w:style>
  <w:style w:type="character" w:styleId="934">
    <w:name w:val="footnote reference"/>
    <w:uiPriority w:val="99"/>
    <w:unhideWhenUsed/>
    <w:rPr>
      <w:vertAlign w:val="superscript"/>
    </w:rPr>
  </w:style>
  <w:style w:type="paragraph" w:styleId="935">
    <w:name w:val="endnote text"/>
    <w:basedOn w:val="949"/>
    <w:link w:val="936"/>
    <w:uiPriority w:val="99"/>
    <w:semiHidden/>
    <w:unhideWhenUsed/>
    <w:pPr>
      <w:spacing w:after="0" w:line="240" w:lineRule="auto"/>
    </w:pPr>
    <w:rPr>
      <w:sz w:val="20"/>
    </w:rPr>
  </w:style>
  <w:style w:type="character" w:styleId="936">
    <w:name w:val="Endnote Text Char"/>
    <w:link w:val="935"/>
    <w:uiPriority w:val="99"/>
    <w:rPr>
      <w:sz w:val="20"/>
    </w:rPr>
  </w:style>
  <w:style w:type="character" w:styleId="937">
    <w:name w:val="endnote reference"/>
    <w:uiPriority w:val="99"/>
    <w:semiHidden/>
    <w:unhideWhenUsed/>
    <w:rPr>
      <w:vertAlign w:val="superscript"/>
    </w:rPr>
  </w:style>
  <w:style w:type="paragraph" w:styleId="938">
    <w:name w:val="toc 1"/>
    <w:basedOn w:val="949"/>
    <w:next w:val="949"/>
    <w:uiPriority w:val="39"/>
    <w:unhideWhenUsed/>
    <w:pPr>
      <w:ind w:left="0" w:right="0" w:firstLine="0"/>
      <w:spacing w:after="57"/>
    </w:pPr>
  </w:style>
  <w:style w:type="paragraph" w:styleId="939">
    <w:name w:val="toc 2"/>
    <w:basedOn w:val="949"/>
    <w:next w:val="949"/>
    <w:uiPriority w:val="39"/>
    <w:unhideWhenUsed/>
    <w:pPr>
      <w:ind w:left="283" w:right="0" w:firstLine="0"/>
      <w:spacing w:after="57"/>
    </w:pPr>
  </w:style>
  <w:style w:type="paragraph" w:styleId="940">
    <w:name w:val="toc 3"/>
    <w:basedOn w:val="949"/>
    <w:next w:val="949"/>
    <w:uiPriority w:val="39"/>
    <w:unhideWhenUsed/>
    <w:pPr>
      <w:ind w:left="567" w:right="0" w:firstLine="0"/>
      <w:spacing w:after="57"/>
    </w:pPr>
  </w:style>
  <w:style w:type="paragraph" w:styleId="941">
    <w:name w:val="toc 4"/>
    <w:basedOn w:val="949"/>
    <w:next w:val="949"/>
    <w:uiPriority w:val="39"/>
    <w:unhideWhenUsed/>
    <w:pPr>
      <w:ind w:left="850" w:right="0" w:firstLine="0"/>
      <w:spacing w:after="57"/>
    </w:pPr>
  </w:style>
  <w:style w:type="paragraph" w:styleId="942">
    <w:name w:val="toc 5"/>
    <w:basedOn w:val="949"/>
    <w:next w:val="949"/>
    <w:uiPriority w:val="39"/>
    <w:unhideWhenUsed/>
    <w:pPr>
      <w:ind w:left="1134" w:right="0" w:firstLine="0"/>
      <w:spacing w:after="57"/>
    </w:pPr>
  </w:style>
  <w:style w:type="paragraph" w:styleId="943">
    <w:name w:val="toc 6"/>
    <w:basedOn w:val="949"/>
    <w:next w:val="949"/>
    <w:uiPriority w:val="39"/>
    <w:unhideWhenUsed/>
    <w:pPr>
      <w:ind w:left="1417" w:right="0" w:firstLine="0"/>
      <w:spacing w:after="57"/>
    </w:pPr>
  </w:style>
  <w:style w:type="paragraph" w:styleId="944">
    <w:name w:val="toc 7"/>
    <w:basedOn w:val="949"/>
    <w:next w:val="949"/>
    <w:uiPriority w:val="39"/>
    <w:unhideWhenUsed/>
    <w:pPr>
      <w:ind w:left="1701" w:right="0" w:firstLine="0"/>
      <w:spacing w:after="57"/>
    </w:pPr>
  </w:style>
  <w:style w:type="paragraph" w:styleId="945">
    <w:name w:val="toc 8"/>
    <w:basedOn w:val="949"/>
    <w:next w:val="949"/>
    <w:uiPriority w:val="39"/>
    <w:unhideWhenUsed/>
    <w:pPr>
      <w:ind w:left="1984" w:right="0" w:firstLine="0"/>
      <w:spacing w:after="57"/>
    </w:pPr>
  </w:style>
  <w:style w:type="paragraph" w:styleId="946">
    <w:name w:val="toc 9"/>
    <w:basedOn w:val="949"/>
    <w:next w:val="949"/>
    <w:uiPriority w:val="39"/>
    <w:unhideWhenUsed/>
    <w:pPr>
      <w:ind w:left="2268" w:right="0" w:firstLine="0"/>
      <w:spacing w:after="57"/>
    </w:pPr>
  </w:style>
  <w:style w:type="paragraph" w:styleId="947">
    <w:name w:val="TOC Heading"/>
    <w:uiPriority w:val="39"/>
    <w:unhideWhenUsed/>
  </w:style>
  <w:style w:type="paragraph" w:styleId="948">
    <w:name w:val="table of figures"/>
    <w:basedOn w:val="949"/>
    <w:next w:val="949"/>
    <w:uiPriority w:val="99"/>
    <w:unhideWhenUsed/>
    <w:pPr>
      <w:spacing w:after="0" w:afterAutospacing="0"/>
    </w:pPr>
  </w:style>
  <w:style w:type="paragraph" w:styleId="949" w:default="1">
    <w:name w:val="Normal"/>
    <w:next w:val="949"/>
    <w:link w:val="949"/>
    <w:qFormat/>
    <w:rPr>
      <w:lang w:val="ru-RU" w:eastAsia="ru-RU" w:bidi="ar-SA"/>
    </w:rPr>
  </w:style>
  <w:style w:type="paragraph" w:styleId="950">
    <w:name w:val="Заголовок 1"/>
    <w:basedOn w:val="949"/>
    <w:next w:val="950"/>
    <w:link w:val="963"/>
    <w:qFormat/>
    <w:pPr>
      <w:ind w:left="824"/>
      <w:widowControl w:val="off"/>
      <w:outlineLvl w:val="0"/>
    </w:pPr>
    <w:rPr>
      <w:rFonts w:ascii="Times New Roman" w:hAnsi="Times New Roman" w:eastAsia="Times New Roman"/>
      <w:b/>
      <w:bCs/>
      <w:sz w:val="24"/>
      <w:szCs w:val="24"/>
      <w:lang w:val="en-US" w:eastAsia="en-US"/>
    </w:rPr>
  </w:style>
  <w:style w:type="paragraph" w:styleId="951">
    <w:name w:val="Заголовок 2"/>
    <w:basedOn w:val="949"/>
    <w:next w:val="949"/>
    <w:link w:val="970"/>
    <w:uiPriority w:val="9"/>
    <w:semiHidden/>
    <w:unhideWhenUsed/>
    <w:qFormat/>
    <w:pPr>
      <w:keepLines/>
      <w:keepNext/>
      <w:spacing w:before="40" w:line="276" w:lineRule="auto"/>
      <w:outlineLvl w:val="1"/>
    </w:pPr>
    <w:rPr>
      <w:rFonts w:ascii="Cambria" w:hAnsi="Cambria" w:eastAsia="Times New Roman"/>
      <w:color w:val="365f91"/>
      <w:sz w:val="26"/>
      <w:szCs w:val="26"/>
      <w:lang w:val="en-US" w:eastAsia="en-US"/>
    </w:rPr>
  </w:style>
  <w:style w:type="character" w:styleId="952">
    <w:name w:val="Основной шрифт абзаца"/>
    <w:next w:val="952"/>
    <w:link w:val="949"/>
    <w:uiPriority w:val="1"/>
    <w:unhideWhenUsed/>
  </w:style>
  <w:style w:type="table" w:styleId="953">
    <w:name w:val="Обычная таблица"/>
    <w:next w:val="953"/>
    <w:link w:val="949"/>
    <w:uiPriority w:val="99"/>
    <w:semiHidden/>
    <w:unhideWhenUsed/>
    <w:qFormat/>
    <w:tblPr/>
  </w:style>
  <w:style w:type="numbering" w:styleId="954">
    <w:name w:val="Нет списка"/>
    <w:next w:val="954"/>
    <w:link w:val="949"/>
    <w:uiPriority w:val="99"/>
    <w:semiHidden/>
    <w:unhideWhenUsed/>
  </w:style>
  <w:style w:type="paragraph" w:styleId="955">
    <w:name w:val="Без интервала"/>
    <w:next w:val="955"/>
    <w:link w:val="956"/>
    <w:uiPriority w:val="1"/>
    <w:qFormat/>
    <w:rPr>
      <w:sz w:val="22"/>
      <w:szCs w:val="22"/>
      <w:lang w:val="ru-RU" w:eastAsia="en-US" w:bidi="ar-SA"/>
    </w:rPr>
  </w:style>
  <w:style w:type="character" w:styleId="956">
    <w:name w:val="Без интервала Знак"/>
    <w:next w:val="956"/>
    <w:link w:val="955"/>
    <w:uiPriority w:val="1"/>
    <w:rPr>
      <w:sz w:val="22"/>
      <w:szCs w:val="22"/>
      <w:lang w:val="ru-RU" w:eastAsia="en-US" w:bidi="ar-SA"/>
    </w:rPr>
  </w:style>
  <w:style w:type="paragraph" w:styleId="957">
    <w:name w:val="Нижний колонтитул"/>
    <w:basedOn w:val="949"/>
    <w:next w:val="957"/>
    <w:link w:val="9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58">
    <w:name w:val="Нижний колонтитул Знак"/>
    <w:next w:val="958"/>
    <w:link w:val="957"/>
    <w:uiPriority w:val="99"/>
    <w:rPr>
      <w:rFonts w:ascii="Calibri" w:hAnsi="Calibri" w:eastAsia="Calibri" w:cs="Times New Roman"/>
      <w:sz w:val="20"/>
      <w:szCs w:val="20"/>
      <w:lang w:eastAsia="ru-RU"/>
    </w:rPr>
  </w:style>
  <w:style w:type="character" w:styleId="959">
    <w:name w:val="Строгий"/>
    <w:next w:val="959"/>
    <w:link w:val="949"/>
    <w:uiPriority w:val="22"/>
    <w:qFormat/>
    <w:rPr>
      <w:b/>
      <w:bCs/>
      <w:color w:val="943634"/>
      <w:spacing w:val="5"/>
    </w:rPr>
  </w:style>
  <w:style w:type="paragraph" w:styleId="960">
    <w:name w:val="Обычный (Интернет),Обычный (веб)"/>
    <w:basedOn w:val="949"/>
    <w:next w:val="960"/>
    <w:link w:val="94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961">
    <w:name w:val="Верхний колонтитул"/>
    <w:basedOn w:val="949"/>
    <w:next w:val="961"/>
    <w:link w:val="96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2">
    <w:name w:val="Верхний колонтитул Знак"/>
    <w:basedOn w:val="952"/>
    <w:next w:val="962"/>
    <w:link w:val="961"/>
    <w:uiPriority w:val="99"/>
  </w:style>
  <w:style w:type="character" w:styleId="963">
    <w:name w:val="Заголовок 1 Знак"/>
    <w:next w:val="963"/>
    <w:link w:val="950"/>
    <w:rPr>
      <w:rFonts w:ascii="Times New Roman" w:hAnsi="Times New Roman" w:eastAsia="Times New Roman"/>
      <w:b/>
      <w:bCs/>
      <w:sz w:val="24"/>
      <w:szCs w:val="24"/>
      <w:lang w:val="en-US" w:eastAsia="en-US"/>
    </w:rPr>
  </w:style>
  <w:style w:type="paragraph" w:styleId="964">
    <w:name w:val="Основной текст"/>
    <w:basedOn w:val="949"/>
    <w:next w:val="964"/>
    <w:link w:val="965"/>
    <w:uiPriority w:val="1"/>
    <w:qFormat/>
    <w:pPr>
      <w:ind w:left="118"/>
      <w:widowControl w:val="off"/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965">
    <w:name w:val="Основной текст Знак"/>
    <w:next w:val="965"/>
    <w:link w:val="964"/>
    <w:uiPriority w:val="1"/>
    <w:rPr>
      <w:rFonts w:ascii="Times New Roman" w:hAnsi="Times New Roman" w:eastAsia="Times New Roman"/>
      <w:sz w:val="24"/>
      <w:szCs w:val="24"/>
      <w:lang w:val="en-US" w:eastAsia="en-US"/>
    </w:rPr>
  </w:style>
  <w:style w:type="paragraph" w:styleId="966">
    <w:name w:val="Абзац списка"/>
    <w:basedOn w:val="949"/>
    <w:next w:val="966"/>
    <w:link w:val="949"/>
    <w:uiPriority w:val="34"/>
    <w:qFormat/>
    <w:pPr>
      <w:ind w:left="118" w:firstLine="567"/>
      <w:jc w:val="both"/>
      <w:widowControl w:val="off"/>
    </w:pPr>
    <w:rPr>
      <w:rFonts w:ascii="Times New Roman" w:hAnsi="Times New Roman" w:eastAsia="Times New Roman"/>
      <w:sz w:val="22"/>
      <w:szCs w:val="22"/>
      <w:lang w:val="en-US" w:eastAsia="en-US"/>
    </w:rPr>
  </w:style>
  <w:style w:type="paragraph" w:styleId="967">
    <w:name w:val="Table Paragraph"/>
    <w:basedOn w:val="949"/>
    <w:next w:val="967"/>
    <w:link w:val="949"/>
    <w:uiPriority w:val="1"/>
    <w:qFormat/>
    <w:pPr>
      <w:jc w:val="center"/>
      <w:widowControl w:val="off"/>
    </w:pPr>
    <w:rPr>
      <w:rFonts w:ascii="Times New Roman" w:hAnsi="Times New Roman" w:eastAsia="Times New Roman"/>
      <w:sz w:val="22"/>
      <w:szCs w:val="22"/>
      <w:lang w:val="en-US" w:eastAsia="en-US"/>
    </w:rPr>
  </w:style>
  <w:style w:type="paragraph" w:styleId="968">
    <w:name w:val="ConsPlusNormal"/>
    <w:next w:val="968"/>
    <w:link w:val="949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969">
    <w:name w:val="Гиперссылка"/>
    <w:next w:val="969"/>
    <w:link w:val="949"/>
    <w:uiPriority w:val="99"/>
    <w:unhideWhenUsed/>
    <w:rPr>
      <w:color w:val="0000ff"/>
      <w:u w:val="single"/>
    </w:rPr>
  </w:style>
  <w:style w:type="character" w:styleId="970">
    <w:name w:val="Заголовок 2 Знак"/>
    <w:next w:val="970"/>
    <w:link w:val="951"/>
    <w:uiPriority w:val="9"/>
    <w:semiHidden/>
    <w:rPr>
      <w:rFonts w:ascii="Cambria" w:hAnsi="Cambria" w:eastAsia="Times New Roman"/>
      <w:color w:val="365f91"/>
      <w:sz w:val="26"/>
      <w:szCs w:val="26"/>
      <w:lang w:val="en-US" w:eastAsia="en-US"/>
    </w:rPr>
  </w:style>
  <w:style w:type="paragraph" w:styleId="971">
    <w:name w:val="Цитата 2"/>
    <w:basedOn w:val="949"/>
    <w:next w:val="949"/>
    <w:link w:val="972"/>
    <w:uiPriority w:val="29"/>
    <w:qFormat/>
    <w:pPr>
      <w:spacing w:after="200" w:line="276" w:lineRule="auto"/>
    </w:pPr>
    <w:rPr>
      <w:rFonts w:eastAsia="Times New Roman"/>
      <w:i/>
      <w:iCs/>
      <w:color w:val="000000"/>
      <w:lang w:val="en-US" w:eastAsia="en-US"/>
    </w:rPr>
  </w:style>
  <w:style w:type="character" w:styleId="972">
    <w:name w:val="Цитата 2 Знак"/>
    <w:next w:val="972"/>
    <w:link w:val="971"/>
    <w:uiPriority w:val="29"/>
    <w:rPr>
      <w:rFonts w:eastAsia="Times New Roman"/>
      <w:i/>
      <w:iCs/>
      <w:color w:val="000000"/>
      <w:lang w:val="en-US" w:eastAsia="en-US"/>
    </w:rPr>
  </w:style>
  <w:style w:type="paragraph" w:styleId="973">
    <w:name w:val="Текст выноски"/>
    <w:basedOn w:val="949"/>
    <w:next w:val="973"/>
    <w:link w:val="974"/>
    <w:uiPriority w:val="99"/>
    <w:semiHidden/>
    <w:unhideWhenUsed/>
    <w:rPr>
      <w:rFonts w:ascii="Tahoma" w:hAnsi="Tahoma" w:eastAsia="Times New Roman"/>
      <w:sz w:val="16"/>
      <w:szCs w:val="16"/>
      <w:lang w:val="en-US" w:eastAsia="en-US"/>
    </w:rPr>
  </w:style>
  <w:style w:type="character" w:styleId="974">
    <w:name w:val="Текст выноски Знак"/>
    <w:next w:val="974"/>
    <w:link w:val="973"/>
    <w:uiPriority w:val="99"/>
    <w:semiHidden/>
    <w:rPr>
      <w:rFonts w:ascii="Tahoma" w:hAnsi="Tahoma" w:eastAsia="Times New Roman"/>
      <w:sz w:val="16"/>
      <w:szCs w:val="16"/>
      <w:lang w:val="en-US" w:eastAsia="en-US"/>
    </w:rPr>
  </w:style>
  <w:style w:type="paragraph" w:styleId="975">
    <w:name w:val="ConsNonformat"/>
    <w:next w:val="975"/>
    <w:link w:val="949"/>
    <w:pPr>
      <w:ind w:right="19772"/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976">
    <w:name w:val="apple-converted-space"/>
    <w:next w:val="976"/>
    <w:link w:val="949"/>
  </w:style>
  <w:style w:type="paragraph" w:styleId="977">
    <w:name w:val="Обычный1"/>
    <w:next w:val="977"/>
    <w:link w:val="949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ru-RU" w:eastAsia="ru-RU" w:bidi="ar-SA"/>
    </w:rPr>
  </w:style>
  <w:style w:type="paragraph" w:styleId="978">
    <w:name w:val="ТЕКСТ№"/>
    <w:basedOn w:val="949"/>
    <w:next w:val="978"/>
    <w:link w:val="949"/>
    <w:pPr>
      <w:ind w:left="360" w:hanging="360"/>
      <w:jc w:val="both"/>
      <w:spacing w:after="120" w:line="280" w:lineRule="exact"/>
      <w:widowControl w:val="off"/>
      <w:tabs>
        <w:tab w:val="left" w:pos="360" w:leader="none"/>
      </w:tabs>
    </w:pPr>
    <w:rPr>
      <w:rFonts w:ascii="Times New Roman" w:hAnsi="Times New Roman" w:eastAsia="Times New Roman"/>
      <w:sz w:val="24"/>
    </w:rPr>
  </w:style>
  <w:style w:type="paragraph" w:styleId="979">
    <w:name w:val="ТЕКСТ"/>
    <w:basedOn w:val="949"/>
    <w:next w:val="979"/>
    <w:link w:val="949"/>
    <w:pPr>
      <w:ind w:firstLine="851"/>
      <w:jc w:val="both"/>
      <w:spacing w:after="120" w:line="280" w:lineRule="exact"/>
      <w:widowControl w:val="off"/>
    </w:pPr>
    <w:rPr>
      <w:rFonts w:ascii="Times New Roman" w:hAnsi="Times New Roman" w:eastAsia="Times New Roman"/>
      <w:sz w:val="24"/>
    </w:rPr>
  </w:style>
  <w:style w:type="character" w:styleId="980">
    <w:name w:val="Цветовое выделение"/>
    <w:next w:val="980"/>
    <w:link w:val="949"/>
    <w:rPr>
      <w:b/>
      <w:bCs/>
      <w:color w:val="000080"/>
    </w:rPr>
  </w:style>
  <w:style w:type="paragraph" w:styleId="981">
    <w:name w:val=".FORMATTEXT"/>
    <w:next w:val="981"/>
    <w:link w:val="949"/>
    <w:uiPriority w:val="99"/>
    <w:pPr>
      <w:widowControl w:val="off"/>
    </w:pPr>
    <w:rPr>
      <w:rFonts w:ascii="Times New Roman" w:hAnsi="Times New Roman" w:eastAsia="Times New Roman"/>
      <w:sz w:val="24"/>
      <w:szCs w:val="24"/>
      <w:lang w:val="ru-RU" w:eastAsia="ru-RU" w:bidi="ar-SA"/>
    </w:rPr>
  </w:style>
  <w:style w:type="paragraph" w:styleId="982">
    <w:name w:val="formattext"/>
    <w:next w:val="982"/>
    <w:link w:val="949"/>
    <w:pPr>
      <w:widowControl w:val="off"/>
    </w:pPr>
    <w:rPr>
      <w:rFonts w:ascii="Times New Roman" w:hAnsi="Times New Roman" w:eastAsia="Times New Roman"/>
      <w:sz w:val="18"/>
      <w:szCs w:val="18"/>
      <w:lang w:val="ru-RU" w:eastAsia="ru-RU" w:bidi="ar-SA"/>
    </w:rPr>
  </w:style>
  <w:style w:type="character" w:styleId="983">
    <w:name w:val="fontstyle01"/>
    <w:next w:val="983"/>
    <w:link w:val="949"/>
    <w:rPr>
      <w:rFonts w:ascii="TimesNewRomanPSMT" w:hAnsi="TimesNewRomanPSMT"/>
      <w:color w:val="000000"/>
      <w:sz w:val="24"/>
      <w:szCs w:val="24"/>
    </w:rPr>
  </w:style>
  <w:style w:type="paragraph" w:styleId="984">
    <w:name w:val="Основной текст с отступом"/>
    <w:basedOn w:val="949"/>
    <w:next w:val="984"/>
    <w:link w:val="985"/>
    <w:uiPriority w:val="99"/>
    <w:semiHidden/>
    <w:unhideWhenUsed/>
    <w:pPr>
      <w:ind w:left="283"/>
      <w:spacing w:after="120"/>
    </w:pPr>
  </w:style>
  <w:style w:type="character" w:styleId="985">
    <w:name w:val="Основной текст с отступом Знак"/>
    <w:basedOn w:val="952"/>
    <w:next w:val="985"/>
    <w:link w:val="984"/>
    <w:uiPriority w:val="99"/>
    <w:semiHidden/>
  </w:style>
  <w:style w:type="character" w:styleId="986">
    <w:name w:val="info-property-value"/>
    <w:next w:val="986"/>
    <w:link w:val="949"/>
  </w:style>
  <w:style w:type="numbering" w:styleId="987">
    <w:name w:val="Нет списка1"/>
    <w:next w:val="954"/>
    <w:link w:val="949"/>
    <w:uiPriority w:val="99"/>
    <w:semiHidden/>
    <w:unhideWhenUsed/>
  </w:style>
  <w:style w:type="paragraph" w:styleId="988">
    <w:name w:val="ppub"/>
    <w:basedOn w:val="949"/>
    <w:next w:val="988"/>
    <w:link w:val="949"/>
    <w:pPr>
      <w:spacing w:after="160"/>
    </w:pPr>
    <w:rPr>
      <w:rFonts w:ascii="Times New Roman" w:hAnsi="Times New Roman" w:eastAsia="Times New Roman"/>
      <w:sz w:val="24"/>
      <w:szCs w:val="24"/>
    </w:rPr>
  </w:style>
  <w:style w:type="table" w:styleId="989">
    <w:name w:val="Сетка таблицы"/>
    <w:basedOn w:val="953"/>
    <w:next w:val="989"/>
    <w:link w:val="949"/>
    <w:uiPriority w:val="59"/>
    <w:tblPr/>
  </w:style>
  <w:style w:type="paragraph" w:styleId="990">
    <w:name w:val="Схема документа"/>
    <w:basedOn w:val="949"/>
    <w:next w:val="990"/>
    <w:link w:val="991"/>
    <w:uiPriority w:val="99"/>
    <w:semiHidden/>
    <w:unhideWhenUsed/>
    <w:rPr>
      <w:rFonts w:ascii="Tahoma" w:hAnsi="Tahoma" w:cs="Tahoma"/>
      <w:sz w:val="16"/>
      <w:szCs w:val="16"/>
      <w:lang w:eastAsia="en-US"/>
    </w:rPr>
  </w:style>
  <w:style w:type="character" w:styleId="991">
    <w:name w:val="Схема документа Знак"/>
    <w:next w:val="991"/>
    <w:link w:val="990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992">
    <w:name w:val="Font Style18"/>
    <w:next w:val="992"/>
    <w:link w:val="949"/>
    <w:uiPriority w:val="99"/>
    <w:rPr>
      <w:sz w:val="26"/>
      <w:szCs w:val="26"/>
    </w:rPr>
  </w:style>
  <w:style w:type="paragraph" w:styleId="993">
    <w:name w:val="ConsNormal"/>
    <w:next w:val="993"/>
    <w:link w:val="949"/>
    <w:pPr>
      <w:ind w:firstLine="720"/>
      <w:widowControl w:val="off"/>
    </w:pPr>
    <w:rPr>
      <w:rFonts w:ascii="Arial" w:hAnsi="Arial" w:eastAsia="Times New Roman"/>
      <w:sz w:val="22"/>
      <w:lang w:val="ru-RU" w:eastAsia="ru-RU" w:bidi="ar-SA"/>
    </w:rPr>
  </w:style>
  <w:style w:type="paragraph" w:styleId="994">
    <w:name w:val="Основной текст 3"/>
    <w:basedOn w:val="949"/>
    <w:next w:val="994"/>
    <w:link w:val="995"/>
    <w:uiPriority w:val="99"/>
    <w:unhideWhenUsed/>
    <w:pPr>
      <w:spacing w:after="120" w:line="252" w:lineRule="auto"/>
    </w:pPr>
    <w:rPr>
      <w:rFonts w:ascii="Cambria" w:hAnsi="Cambria" w:eastAsia="Times New Roman"/>
      <w:sz w:val="16"/>
      <w:szCs w:val="16"/>
      <w:lang w:val="en-US" w:eastAsia="en-US" w:bidi="en-US"/>
    </w:rPr>
  </w:style>
  <w:style w:type="character" w:styleId="995">
    <w:name w:val="Основной текст 3 Знак"/>
    <w:next w:val="995"/>
    <w:link w:val="994"/>
    <w:uiPriority w:val="99"/>
    <w:rPr>
      <w:rFonts w:ascii="Cambria" w:hAnsi="Cambria" w:eastAsia="Times New Roman"/>
      <w:sz w:val="16"/>
      <w:szCs w:val="16"/>
      <w:lang w:val="en-US" w:eastAsia="en-US" w:bidi="en-US"/>
    </w:rPr>
  </w:style>
  <w:style w:type="character" w:styleId="996">
    <w:name w:val="Знак примечания"/>
    <w:next w:val="996"/>
    <w:link w:val="949"/>
    <w:uiPriority w:val="99"/>
    <w:semiHidden/>
    <w:unhideWhenUsed/>
    <w:rPr>
      <w:sz w:val="16"/>
      <w:szCs w:val="16"/>
    </w:rPr>
  </w:style>
  <w:style w:type="paragraph" w:styleId="997">
    <w:name w:val="Текст примечания"/>
    <w:basedOn w:val="949"/>
    <w:next w:val="997"/>
    <w:link w:val="998"/>
    <w:uiPriority w:val="99"/>
    <w:semiHidden/>
    <w:unhideWhenUsed/>
    <w:pPr>
      <w:spacing w:after="200" w:line="276" w:lineRule="auto"/>
    </w:pPr>
    <w:rPr>
      <w:lang w:eastAsia="en-US"/>
    </w:rPr>
  </w:style>
  <w:style w:type="character" w:styleId="998">
    <w:name w:val="Текст примечания Знак"/>
    <w:next w:val="998"/>
    <w:link w:val="997"/>
    <w:uiPriority w:val="99"/>
    <w:semiHidden/>
    <w:rPr>
      <w:lang w:eastAsia="en-US"/>
    </w:rPr>
  </w:style>
  <w:style w:type="paragraph" w:styleId="999">
    <w:name w:val="Тема примечания"/>
    <w:basedOn w:val="997"/>
    <w:next w:val="997"/>
    <w:link w:val="1000"/>
    <w:uiPriority w:val="99"/>
    <w:semiHidden/>
    <w:unhideWhenUsed/>
    <w:rPr>
      <w:b/>
      <w:bCs/>
    </w:rPr>
  </w:style>
  <w:style w:type="character" w:styleId="1000">
    <w:name w:val="Тема примечания Знак"/>
    <w:next w:val="1000"/>
    <w:link w:val="999"/>
    <w:uiPriority w:val="99"/>
    <w:semiHidden/>
    <w:rPr>
      <w:b/>
      <w:bCs/>
      <w:lang w:eastAsia="en-US"/>
    </w:rPr>
  </w:style>
  <w:style w:type="character" w:styleId="1001" w:default="1">
    <w:name w:val="Default Paragraph Font"/>
    <w:uiPriority w:val="1"/>
    <w:semiHidden/>
    <w:unhideWhenUsed/>
  </w:style>
  <w:style w:type="numbering" w:styleId="1002" w:default="1">
    <w:name w:val="No List"/>
    <w:uiPriority w:val="99"/>
    <w:semiHidden/>
    <w:unhideWhenUsed/>
  </w:style>
  <w:style w:type="table" w:styleId="10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jp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revision>21</cp:revision>
  <dcterms:created xsi:type="dcterms:W3CDTF">2023-01-24T06:02:00Z</dcterms:created>
  <dcterms:modified xsi:type="dcterms:W3CDTF">2024-01-24T12:31:10Z</dcterms:modified>
  <cp:version>1048576</cp:version>
</cp:coreProperties>
</file>