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before="100" w:beforeAutospacing="1" w:line="240" w:lineRule="auto"/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outlineLvl w:val="0"/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Организации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,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 прекратившие свое членство в 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Ассоциации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 СРО "ТОП"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</w:p>
    <w:tbl>
      <w:tblPr>
        <w:tblW w:w="9923" w:type="dxa"/>
        <w:tblInd w:w="-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3118"/>
        <w:gridCol w:w="1559"/>
        <w:gridCol w:w="39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п/п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Реестровый номер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Полное наименование организации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Дата прекращения членства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Основание прекращения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"Пр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оектно-экспертный центр"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24.12.2010.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"Промпрогресс"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п. 5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2 и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статьи 55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ru-RU" w:eastAsia="ru-RU" w:bidi="ar-SA"/>
              </w:rPr>
              <w:t xml:space="preserve">7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ГК РФ. </w:t>
              <w:br w:type="textWrapping" w:clear="all"/>
              <w:t xml:space="preserve">Протокол Правления Парт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нерства  от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17.01.2011 № 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СК "Стройэнерго"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п. 5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2 и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статьи 55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ru-RU" w:eastAsia="ru-RU" w:bidi="ar-SA"/>
              </w:rPr>
              <w:t xml:space="preserve">7 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ГК РФ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Парт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нерства  от 17.01.2011 № 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ностью  "ГрадСтройПроект"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09.03.2011.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013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"ЭнергоТехМонтажНаладка"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30.08.2011.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"Царские палаты"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12.09.2011.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"НЕЧЕРНОЗЕМСТРОЙТЕХПРОЕКТ"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16.11.2011.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пункта 6.2 Устава Партнерств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  Общего собрания Партнерства от 16.11.2011 №3.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ПСК "ЛААРС"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19.03.2012.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076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"СУ ГлавЭнергоСтрой"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"Тверьдорпроектстрой"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15.11.2012.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075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"Севзапспецстрой"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5.12.2012.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094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"Инженерная мастерская"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27.12.2012.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Открытое Акционерное Общество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"ПИ "Тверьгражданпроект"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"ГИРАН"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6.2.2 и 6.2.3 пункта 6.2 Устава Партнерства </w:t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"ПАРТНЕР"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123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"СК "Премиум"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6.2.3 пункта 6.2 Устава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Протокол  Общего собрания Партнерства от 03.04.2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"Стройнефтегаз Альянс Тверьгражданпроект"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 6.2.2  пункта 6.2 Устава Партнерства </w:t>
              <w:br w:type="textWrapping" w:clear="all"/>
              <w:t xml:space="preserve">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18.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"ТехЭнергоСервис"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 6.2.2  пункта 6.2 Устава Партнерства </w:t>
              <w:br w:type="textWrapping" w:clear="all"/>
              <w:t xml:space="preserve">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19.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"Кл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инстройдеталь"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  <w:br w:type="textWrapping" w:clear="all"/>
              <w:t xml:space="preserve"> 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"Респект – Энерго"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05.12.2013.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Закрытое Акционерное  Общество   Специализированного строительно-монтажного предприятия   «Стройгаз»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10.12.2013.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ью Проектно-Производственное Предприятие «Монтажпроект»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13.01.2014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13.01.2014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«Альтернатива»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16.04.2014.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Исключено на основа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подпунктов 6.2.2 пункта 6.2 Устава Партнерства.</w:t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«ДСК-проект»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26.09.2014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26.09.2014 о добр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«Гасс»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13.10.2014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13.10.2014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«Энергетик»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23.01.2015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23.01.2015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«Твер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дорпроектстрой»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55.7 ГК РФ и в соответствии с частью 3 ст. 55.7 ГК 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Ф.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Правления № 01 от 26.01.2015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Индивидуальный предприниматель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«Баранов И.В»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16.02.2015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42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Закрытое акционерное общество  Строительная компания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ЮЗ»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557 ГК РФ и в соответствии с частью 3 ст. 55.7 ГК РФ с 27 марта т. 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Протокол Правления № 03 от 23.03.2015г.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Открытое акционерное общество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«ЦНИИЭПсел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строй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27 марта т. г. Протокол Правления № 03 от 23.03.2015г.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«Эффект-Л»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27.03.2015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«Союз-проект»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22.04.2015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Исключено на основании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подпунктов 6.2.2 пункта 6.2 Устава Партнерства.</w:t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Общего собрания Партнерства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ще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«ТСК»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11.06.2015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11.06.2015 о добровольном выходе)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«Спецпроект-ПБ»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15.06.2015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Исключен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членов СРО решение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щего собрания Партнерства (пр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токол от 22.04.2015гт №1) в связи с неисполн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нием гарантийных обязательств.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АС»АБРИС»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17.09.2015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17.09.2015 о добро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ном выходе)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Архитектурная группа «КВАДР плюс»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01.10.2015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01.10.2015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«Синду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с-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 Протокол Правления №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«Кимрские коммунальные системы»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05.11.2015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«Электротехника»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27.11.2015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27.11.2015 о добровольном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«АНКОР»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28.12.2015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28.12.2015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«МП ИНТЕГРАЛ»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11.12.2015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11.12.2015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073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«ПСК Лидер»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14.02.2016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отокол Правления №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052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Акционерное общество «Научно-исследовательский,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проектный и конструкторско-технологический институт»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31.03.2016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31.03.2016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 НПФ« ЗОНД-2»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14.04.2016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14.04.2016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«Электромонтажная компания»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20.04.2016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 подпунктов 6.2.2 и 6.2.3 пункта 6.2 Устава Партнерства </w:t>
              <w:br w:type="textWrapping" w:clear="all"/>
              <w:t xml:space="preserve">Протокол  Общего собрания Партнерства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.04.201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«Экологический аудит»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01.06.2016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01.06.2016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«АРКТАР-ПРОЕКТ»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«Союзстройпроект»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«РегионСвязьПроект»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 01.07.2016 о добровольном выходе)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«Капитель»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«Арт-пр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26.07.2016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«Котлотеплопроект»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03.10.2016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03.10.2016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069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«Торгово-производственная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компания  «Городское строительство»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22.11.2016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22.11.2016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нн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«Котлопроект»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01.12.2016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14.11.2016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«ТермоСервис»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16.01.2017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16.01.2017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070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«Энергосервис»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10.05.2017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10.05.2017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нтеррагаз»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31.05.2017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16.05.2017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77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Открытое   акционерное   общество «Специальное  конст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рукторско-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технологическое  бюро по промышленности  строительной индустрии»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.06.2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20.0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2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 ПСК «Сигма»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21.06.2017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21.06.2017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3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ветственностью   «Союзэлек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трострой»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28.06.2017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28.06.2017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1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«Экопроект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05.07.2017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05.07.2017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6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«ТверьКап-Строй»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04.12.2017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04.12.2017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2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ес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тво с ограниченной ответственностью «Технадзорпроект»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04.12.2017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04.12.2017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40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«ГазЭнерго-Строй»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02.04.2018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02.04.2018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«РегионГаз-ЭнергоСтрой»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17.08.2018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17.08.2018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иц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ип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альное унитарное предприятие города Кимры 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до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рово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дн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о-кан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лиза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ционн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хо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зяйс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во»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15.05.2019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Открытое   акционерное   общество «Стройиндустрияпро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ответственностью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ТверьКапПроект»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5.09.2019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69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  <w:t xml:space="preserve">168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«Арт-стройпроект»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2010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146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«Геоид»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01.11.2019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71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  <w:t xml:space="preserve">151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Компания «ЦентрЭнергоСтрой»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2020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«Пластик – Строймаркет»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8.01.2020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99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«Электромо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таж»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31.05.2020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Общество с ограниченной ответственностью фирма «МИН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ТРОН»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30.06.2020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ной отве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ностью «ГЛАПС»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6.01.2021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«Пром-контроллер»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17.02.2021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 ограничен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ной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тветственност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«Доринжин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ринг-Тверь»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1.04.2021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165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гр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аниченной ответс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твенностью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«Вод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прово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-канализа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 хо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зя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йс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7.07.2021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«Профи-строй»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29.09.2021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066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«Спецавтоматика»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06.10.2021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щество с ограниченной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ответственностью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Проект»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09.11.2021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подпункт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10 от 09.11.2021г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166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«Бетиз Групп»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части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Муниципальное унитарное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предприятие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Ржевгорпроект»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22.03.2022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части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 «Стройма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стер»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06.04.2022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Внедренческое  Научно - производ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ственное  Общество   с  ограниченной ответственностью  «ВНПО – Энергия»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04.10.2022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022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 «Онега»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основание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- подпункт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 п.5.4 «Положе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ния о членстве, в том числе о требованиях к членам, разме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ре, порядка расчета , а так-же порядка уплаты вступи-т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ельного взно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са, членских взносов ассо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циации «СРО «ТОП» и в свя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 с отсутс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тви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ем в организа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ции 2 специа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листов по ор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ганизации ар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хитектурно-строительного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роектирова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ния.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12 от 06.12.2022г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«Проектно-с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троительная комп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ания Позитив»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основание -  часть 3 п.5.5 «Положения о членстве, в том числе о требо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ваниях к чле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нам, размер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е, порядка расче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та ,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ских взносов ассоциации «СРО «ТОП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ения № 12 от 06.12.2022г,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«Промгазпроект»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.2022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Архитектур-ная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студия  «Перспектива»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21.03.2023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пп. 3 п. 5.5 «П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оложения о членстве, в том числе о требованиях к членам, размере, порядке рас-чета, а также порядке уплаты вступительного взноса, членских взносов ассоциации «С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 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Правление № 03 от 21.03.2023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177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ЛифтТех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1.04.2023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147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«Инженер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ный консалтинговый центр «ПромТехПрогресс»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07.06.2023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.2023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92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left"/>
              <w:spacing w:after="0" w:line="240" w:lineRule="auto"/>
              <w:tabs>
                <w:tab w:val="left" w:pos="567" w:leader="none"/>
                <w:tab w:val="left" w:pos="709" w:leader="none"/>
                <w:tab w:val="left" w:pos="7230" w:leader="none"/>
                <w:tab w:val="left" w:pos="7797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none"/>
                <w:lang w:val="ru-RU"/>
              </w:rPr>
              <w:t xml:space="preserve">Общество с ограниченной ответственностью «Горпроект»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  <w:lang w:val="ru-RU"/>
              </w:rPr>
              <w:t xml:space="preserve">02.07.2024</w:t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7.2024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pPr>
      <w:spacing w:after="200" w:line="252" w:lineRule="auto"/>
    </w:pPr>
    <w:rPr>
      <w:rFonts w:ascii="Calibri" w:hAnsi="Calibri"/>
      <w:sz w:val="22"/>
      <w:szCs w:val="22"/>
      <w:lang w:val="en-US" w:eastAsia="en-US" w:bidi="en-US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M3N78-VM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M3N78-VM</dc:creator>
  <cp:revision>92</cp:revision>
  <dcterms:created xsi:type="dcterms:W3CDTF">2014-03-12T12:21:00Z</dcterms:created>
  <dcterms:modified xsi:type="dcterms:W3CDTF">2024-09-13T11:02:15Z</dcterms:modified>
  <cp:version>1048576</cp:version>
</cp:coreProperties>
</file>