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jc w:val="center"/>
        <w:spacing w:before="100" w:beforeAutospacing="1" w:after="100" w:afterAutospacing="1" w:line="302" w:lineRule="atLeast"/>
        <w:shd w:val="clear" w:color="auto" w:fill="ffffff"/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  <w:t xml:space="preserve">СВЕДЕНИЯ</w:t>
      </w: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832"/>
        <w:jc w:val="center"/>
        <w:spacing w:before="100" w:beforeAutospacing="1" w:after="100" w:afterAutospacing="1" w:line="302" w:lineRule="atLeast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о привлечении членов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ассоциации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СРО «ТОП»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»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к ответственности за нарушение требований законодательства Российской Федерации в части осуществления предпринимательской или профессиональной деятельности, стандартов и правил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Ассоциации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</w:p>
    <w:tbl>
      <w:tblPr>
        <w:tblW w:w="11066" w:type="dxa"/>
        <w:tblInd w:w="-1168" w:type="dxa"/>
        <w:shd w:val="clear" w:color="auto" w:fill="ffffff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360"/>
        <w:gridCol w:w="4885"/>
        <w:gridCol w:w="1075"/>
        <w:gridCol w:w="3746"/>
      </w:tblGrid>
      <w:tr>
        <w:tblPrEx/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60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302" w:lineRule="atLeas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Период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302" w:lineRule="atLeas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 Мера дисциплинарного воздействия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75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302" w:lineRule="atLeas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Кол-во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4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302" w:lineRule="atLeas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Реквизиты документов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832"/>
              <w:jc w:val="center"/>
              <w:spacing w:after="0" w:line="302" w:lineRule="atLeas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 принятии мер дисциплинарного воздействия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832"/>
              <w:jc w:val="center"/>
              <w:spacing w:after="0" w:line="302" w:lineRule="atLeas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(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Протокол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исциплинарной комиссии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(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ДК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, протокол правления (ПП)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90" w:type="dxa"/>
              <w:top w:w="0" w:type="dxa"/>
              <w:right w:w="90" w:type="dxa"/>
              <w:bottom w:w="0" w:type="dxa"/>
            </w:tcMar>
            <w:tcW w:w="1360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302" w:lineRule="atLeas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90" w:type="dxa"/>
              <w:top w:w="0" w:type="dxa"/>
              <w:right w:w="90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302" w:lineRule="atLeas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90" w:type="dxa"/>
              <w:top w:w="0" w:type="dxa"/>
              <w:right w:w="90" w:type="dxa"/>
              <w:bottom w:w="0" w:type="dxa"/>
            </w:tcMar>
            <w:tcW w:w="1075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302" w:lineRule="atLeas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90" w:type="dxa"/>
              <w:top w:w="0" w:type="dxa"/>
              <w:right w:w="90" w:type="dxa"/>
              <w:bottom w:w="0" w:type="dxa"/>
            </w:tcMar>
            <w:tcW w:w="374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302" w:lineRule="atLeas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4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06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302" w:lineRule="atLeas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год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50"/>
        </w:trPr>
        <w:tc>
          <w:tcPr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90" w:type="dxa"/>
              <w:top w:w="0" w:type="dxa"/>
              <w:right w:w="90" w:type="dxa"/>
              <w:bottom w:w="0" w:type="dxa"/>
            </w:tcMar>
            <w:tcW w:w="136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302" w:lineRule="atLeas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май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tabs>
                <w:tab w:val="left" w:pos="-1560" w:leader="none"/>
              </w:tabs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Предписание об устранении выявленных нарушений.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</w:p>
          <w:p>
            <w:pPr>
              <w:pStyle w:val="836"/>
              <w:jc w:val="both"/>
              <w:tabs>
                <w:tab w:val="left" w:pos="-1560" w:leader="none"/>
              </w:tabs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</w:p>
          <w:p>
            <w:pPr>
              <w:pStyle w:val="832"/>
              <w:spacing w:after="0" w:line="302" w:lineRule="atLeas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75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302" w:lineRule="atLeas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46" w:type="dxa"/>
            <w:vAlign w:val="center"/>
            <w:textDirection w:val="lrTb"/>
            <w:noWrap w:val="false"/>
          </w:tcPr>
          <w:p>
            <w:pPr>
              <w:pStyle w:val="832"/>
              <w:ind w:left="369"/>
              <w:spacing w:after="0" w:line="302" w:lineRule="atLeas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ПДК № 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 от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5.2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50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90" w:type="dxa"/>
              <w:top w:w="0" w:type="dxa"/>
              <w:right w:w="90" w:type="dxa"/>
              <w:bottom w:w="0" w:type="dxa"/>
            </w:tcMar>
            <w:tcW w:w="1360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302" w:lineRule="atLeas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август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vMerge w:val="restart"/>
            <w:textDirection w:val="lrTb"/>
            <w:noWrap w:val="false"/>
          </w:tcPr>
          <w:p>
            <w:pPr>
              <w:pStyle w:val="836"/>
              <w:jc w:val="both"/>
              <w:tabs>
                <w:tab w:val="left" w:pos="-1560" w:leader="none"/>
              </w:tabs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Предписание об устранении выявленных нарушений.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</w:p>
          <w:p>
            <w:pPr>
              <w:pStyle w:val="836"/>
              <w:jc w:val="both"/>
              <w:tabs>
                <w:tab w:val="left" w:pos="-1560" w:leader="none"/>
              </w:tabs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75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302" w:lineRule="atLeas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46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ind w:left="369"/>
              <w:spacing w:after="0" w:line="302" w:lineRule="atLeas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ПДК № 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 от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8.2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pStyle w:val="832"/>
              <w:ind w:left="369"/>
              <w:spacing w:after="0" w:line="302" w:lineRule="atLeas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50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90" w:type="dxa"/>
              <w:top w:w="0" w:type="dxa"/>
              <w:right w:w="90" w:type="dxa"/>
              <w:bottom w:w="0" w:type="dxa"/>
            </w:tcMar>
            <w:tcW w:w="1360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302" w:lineRule="atLeas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октябрь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vMerge w:val="restart"/>
            <w:textDirection w:val="lrTb"/>
            <w:noWrap w:val="false"/>
          </w:tcPr>
          <w:p>
            <w:pPr>
              <w:pStyle w:val="836"/>
              <w:jc w:val="both"/>
              <w:tabs>
                <w:tab w:val="left" w:pos="-1560" w:leader="none"/>
              </w:tabs>
              <w:rPr>
                <w:rFonts w:ascii="Times New Roman" w:hAnsi="Times New Roman" w:eastAsia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Приостановление права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члена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Ассоциации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существлять подготовку проектной документации и предупреждение</w:t>
            </w:r>
            <w:r>
              <w:rPr>
                <w:rFonts w:ascii="Times New Roman" w:hAnsi="Times New Roman" w:eastAsia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75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302" w:lineRule="atLeast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46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ind w:left="369"/>
              <w:spacing w:after="0" w:line="302" w:lineRule="atLeast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ПДК № 3 от  01.10.24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32"/>
              <w:ind w:left="369"/>
              <w:spacing w:after="0" w:line="302" w:lineRule="atLeast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150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90" w:type="dxa"/>
              <w:top w:w="0" w:type="dxa"/>
              <w:right w:w="90" w:type="dxa"/>
              <w:bottom w:w="0" w:type="dxa"/>
            </w:tcMar>
            <w:tcW w:w="1360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302" w:lineRule="atLeas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ноябрь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vMerge w:val="restart"/>
            <w:textDirection w:val="lrTb"/>
            <w:noWrap w:val="false"/>
          </w:tcPr>
          <w:p>
            <w:pPr>
              <w:pStyle w:val="836"/>
              <w:jc w:val="both"/>
              <w:tabs>
                <w:tab w:val="left" w:pos="-1560" w:leader="none"/>
              </w:tabs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Предписание об устранении выявленных нарушений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 и предупреждение.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</w:p>
          <w:p>
            <w:pPr>
              <w:pStyle w:val="836"/>
              <w:jc w:val="both"/>
              <w:tabs>
                <w:tab w:val="left" w:pos="-1560" w:leader="none"/>
              </w:tabs>
              <w:rPr>
                <w:rFonts w:ascii="Times New Roman" w:hAnsi="Times New Roman" w:eastAsia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75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302" w:lineRule="atLeast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46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ind w:left="369"/>
              <w:spacing w:after="0" w:line="302" w:lineRule="atLeast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ПДК № 4 от  20.11.24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32"/>
              <w:ind w:left="369"/>
              <w:spacing w:after="0" w:line="302" w:lineRule="atLeast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50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90" w:type="dxa"/>
              <w:top w:w="0" w:type="dxa"/>
              <w:right w:w="90" w:type="dxa"/>
              <w:bottom w:w="0" w:type="dxa"/>
            </w:tcMar>
            <w:tcW w:w="1360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302" w:lineRule="atLeas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декабрь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vMerge w:val="restart"/>
            <w:textDirection w:val="lrTb"/>
            <w:noWrap w:val="false"/>
          </w:tcPr>
          <w:p>
            <w:pPr>
              <w:pStyle w:val="836"/>
              <w:jc w:val="both"/>
              <w:tabs>
                <w:tab w:val="left" w:pos="-1560" w:leader="none"/>
              </w:tabs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Приостановление права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члена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Ассоциации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существлять подготовку проектной документации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836"/>
              <w:jc w:val="both"/>
              <w:tabs>
                <w:tab w:val="left" w:pos="-1560" w:leader="none"/>
              </w:tabs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Предписание об устранении выявленных нарушений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и предупреждение.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</w:p>
          <w:p>
            <w:pPr>
              <w:pStyle w:val="836"/>
              <w:jc w:val="both"/>
              <w:tabs>
                <w:tab w:val="left" w:pos="-1560" w:leader="none"/>
              </w:tabs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836"/>
              <w:jc w:val="both"/>
              <w:tabs>
                <w:tab w:val="left" w:pos="-1560" w:leader="none"/>
              </w:tabs>
              <w:rPr>
                <w:rFonts w:ascii="Times New Roman" w:hAnsi="Times New Roman" w:eastAsia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75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302" w:lineRule="atLeast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:lang w:eastAsia="ru-RU"/>
              </w:rPr>
            </w:r>
          </w:p>
          <w:p>
            <w:pPr>
              <w:jc w:val="center"/>
              <w:spacing w:after="0" w:line="302" w:lineRule="atLeast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302" w:lineRule="atLeast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302" w:lineRule="atLeast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46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ind w:left="369"/>
              <w:spacing w:after="0" w:line="302" w:lineRule="atLeast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ПДК №  от  26.12.24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32"/>
              <w:ind w:left="369"/>
              <w:spacing w:after="0" w:line="302" w:lineRule="atLeast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</w:tbl>
    <w:p>
      <w:pPr>
        <w:pStyle w:val="832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833">
    <w:name w:val="Основной шрифт абзаца"/>
    <w:next w:val="833"/>
    <w:link w:val="832"/>
    <w:uiPriority w:val="1"/>
    <w:semiHidden/>
    <w:unhideWhenUsed/>
  </w:style>
  <w:style w:type="table" w:styleId="834">
    <w:name w:val="Обычная таблица"/>
    <w:next w:val="834"/>
    <w:link w:val="832"/>
    <w:uiPriority w:val="99"/>
    <w:semiHidden/>
    <w:unhideWhenUsed/>
    <w:qFormat/>
    <w:tblPr/>
  </w:style>
  <w:style w:type="numbering" w:styleId="835">
    <w:name w:val="Нет списка"/>
    <w:next w:val="835"/>
    <w:link w:val="832"/>
    <w:uiPriority w:val="99"/>
    <w:semiHidden/>
    <w:unhideWhenUsed/>
  </w:style>
  <w:style w:type="paragraph" w:styleId="836">
    <w:name w:val="Без интервала"/>
    <w:next w:val="836"/>
    <w:link w:val="837"/>
    <w:uiPriority w:val="1"/>
    <w:qFormat/>
    <w:rPr>
      <w:sz w:val="22"/>
      <w:szCs w:val="22"/>
      <w:lang w:val="ru-RU" w:eastAsia="en-US" w:bidi="ar-SA"/>
    </w:rPr>
  </w:style>
  <w:style w:type="character" w:styleId="837">
    <w:name w:val="Без интервала Знак"/>
    <w:next w:val="837"/>
    <w:link w:val="836"/>
    <w:uiPriority w:val="1"/>
    <w:rPr>
      <w:sz w:val="22"/>
      <w:szCs w:val="22"/>
      <w:lang w:eastAsia="en-US"/>
    </w:rPr>
  </w:style>
  <w:style w:type="character" w:styleId="838" w:default="1">
    <w:name w:val="Default Paragraph Font"/>
    <w:uiPriority w:val="1"/>
    <w:semiHidden/>
    <w:unhideWhenUsed/>
  </w:style>
  <w:style w:type="numbering" w:styleId="839" w:default="1">
    <w:name w:val="No List"/>
    <w:uiPriority w:val="99"/>
    <w:semiHidden/>
    <w:unhideWhenUsed/>
  </w:style>
  <w:style w:type="table" w:styleId="84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Р7-Офис/2024.4.2.691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</dc:creator>
  <cp:lastModifiedBy>DemidovAG</cp:lastModifiedBy>
  <cp:revision>17</cp:revision>
  <dcterms:created xsi:type="dcterms:W3CDTF">2023-04-05T05:42:00Z</dcterms:created>
  <dcterms:modified xsi:type="dcterms:W3CDTF">2024-12-27T07:59:49Z</dcterms:modified>
  <cp:version>1048576</cp:version>
</cp:coreProperties>
</file>