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7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Ассоциация «Саморегулируемая организация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87"/>
        <w:jc w:val="center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«Тверское объединение проектировщиков»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1087"/>
        <w:ind w:left="708" w:hanging="708"/>
        <w:jc w:val="center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Заседание правления А</w:t>
      </w:r>
      <w:r>
        <w:rPr>
          <w:rFonts w:ascii="Times New Roman" w:hAnsi="Times New Roman"/>
          <w:sz w:val="24"/>
          <w:szCs w:val="24"/>
        </w:rPr>
        <w:t xml:space="preserve">ссоциации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7"/>
        <w:ind w:left="708" w:hanging="708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 xml:space="preserve">09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lef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87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 заседания: г. Тверь</w:t>
        <w:tab/>
        <w:tab/>
        <w:tab/>
        <w:tab/>
        <w:tab/>
        <w:tab/>
        <w:tab/>
        <w:t xml:space="preserve">14.10</w:t>
      </w:r>
      <w:r>
        <w:rPr>
          <w:rFonts w:ascii="Times New Roman" w:hAnsi="Times New Roman"/>
          <w:sz w:val="24"/>
          <w:szCs w:val="24"/>
        </w:rPr>
        <w:t xml:space="preserve">.2025</w:t>
      </w:r>
      <w:r>
        <w:rPr>
          <w:rFonts w:ascii="Times New Roman" w:hAnsi="Times New Roman"/>
          <w:sz w:val="24"/>
          <w:szCs w:val="24"/>
        </w:rPr>
        <w:t xml:space="preserve"> г.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7"/>
        <w:jc w:val="center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Время начала заседания  12 ч. 00 мин.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10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Основание созыва правления ассоциа</w:t>
      </w:r>
      <w:r>
        <w:rPr>
          <w:rFonts w:ascii="Times New Roman" w:hAnsi="Times New Roman"/>
          <w:sz w:val="24"/>
          <w:szCs w:val="24"/>
        </w:rPr>
        <w:t xml:space="preserve">ц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и</w:t>
      </w:r>
      <w:r>
        <w:rPr>
          <w:rFonts w:ascii="Times New Roman" w:hAnsi="Times New Roman"/>
          <w:sz w:val="24"/>
          <w:szCs w:val="24"/>
        </w:rPr>
        <w:t xml:space="preserve"> «СРО «ТОП» (далее Ассоциации) – решение вице-</w:t>
      </w:r>
      <w:r>
        <w:rPr>
          <w:rFonts w:ascii="Times New Roman" w:hAnsi="Times New Roman"/>
          <w:sz w:val="24"/>
          <w:szCs w:val="24"/>
        </w:rPr>
        <w:t xml:space="preserve">президента Ассоциации Барковского А.Ю.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auto"/>
          <w:sz w:val="24"/>
          <w:szCs w:val="24"/>
        </w:rPr>
        <w:t xml:space="preserve">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Председательствующий на заседании правления Ассоциации вице-</w:t>
      </w:r>
      <w:r>
        <w:rPr>
          <w:rFonts w:ascii="Times New Roman" w:hAnsi="Times New Roman"/>
          <w:color w:val="auto"/>
          <w:sz w:val="24"/>
          <w:szCs w:val="24"/>
        </w:rPr>
        <w:t xml:space="preserve">президент Ассоци</w:t>
      </w:r>
      <w:r>
        <w:rPr>
          <w:rFonts w:ascii="Times New Roman" w:hAnsi="Times New Roman"/>
          <w:color w:val="auto"/>
          <w:sz w:val="24"/>
          <w:szCs w:val="24"/>
        </w:rPr>
        <w:t xml:space="preserve">ац</w:t>
      </w:r>
      <w:r>
        <w:rPr>
          <w:rFonts w:ascii="Times New Roman" w:hAnsi="Times New Roman"/>
          <w:color w:val="auto"/>
          <w:sz w:val="24"/>
          <w:szCs w:val="24"/>
        </w:rPr>
        <w:t xml:space="preserve">ии Барковский А.Ю.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(</w:t>
      </w:r>
      <w:r>
        <w:rPr>
          <w:rFonts w:ascii="Times New Roman" w:hAnsi="Times New Roman"/>
          <w:color w:val="auto"/>
          <w:sz w:val="24"/>
          <w:szCs w:val="24"/>
        </w:rPr>
        <w:t xml:space="preserve">согласно п. 1.3 Положения о президенте Ассоциации и п.10.11 Устава Ассоциации</w:t>
      </w:r>
      <w:r>
        <w:rPr>
          <w:rFonts w:ascii="Times New Roman" w:hAnsi="Times New Roman"/>
          <w:color w:val="auto"/>
          <w:sz w:val="24"/>
          <w:szCs w:val="24"/>
        </w:rPr>
        <w:t xml:space="preserve">).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Из 6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члено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color w:val="auto"/>
          <w:sz w:val="24"/>
          <w:szCs w:val="24"/>
        </w:rPr>
        <w:t xml:space="preserve">р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вления Ассоциации для участия в 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аседании зарегистрировались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правления.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Присутствовали члены правления с правом 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</w:r>
    </w:p>
    <w:p>
      <w:pPr>
        <w:pStyle w:val="1087"/>
        <w:ind w:left="0" w:firstLine="708"/>
        <w:rPr>
          <w:rFonts w:ascii="Times New Roman" w:hAnsi="Times New Roman" w:eastAsia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</w:rPr>
        <w:t xml:space="preserve">1.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рковский Андрей Юрьевич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директор ОО</w:t>
      </w:r>
      <w:r>
        <w:rPr>
          <w:rFonts w:ascii="Times New Roman" w:hAnsi="Times New Roman" w:eastAsia="Times New Roman"/>
          <w:color w:val="000000" w:themeColor="text1"/>
          <w:spacing w:val="1"/>
          <w:sz w:val="24"/>
          <w:szCs w:val="24"/>
          <w:lang w:eastAsia="en-US" w:bidi="en-US"/>
        </w:rPr>
        <w:t xml:space="preserve">О АФ «Домус»;</w:t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/>
          <w:color w:val="000000" w:themeColor="text1"/>
          <w:sz w:val="24"/>
          <w:szCs w:val="24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2. Мацаева Анна Николаевна – зам. директора ООО «КПМ № 2»;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3. Микрюков Владимир Борисович – директор ООО «Артис»;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right="0" w:firstLine="708"/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  <w:t xml:space="preserve">4. Сидоров Юрий Васильевич-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пенсионер,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Почетный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троитель России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независимый член правления.</w:t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000000" w:themeColor="text1"/>
          <w:spacing w:val="1"/>
          <w:sz w:val="24"/>
          <w:szCs w:val="24"/>
          <w:highlight w:val="none"/>
        </w:rPr>
      </w:r>
    </w:p>
    <w:p>
      <w:pPr>
        <w:ind w:left="0" w:firstLine="0"/>
        <w:rPr>
          <w:rFonts w:ascii="Times New Roman" w:hAnsi="Times New Roman"/>
          <w:color w:val="ff0000"/>
          <w:spacing w:val="1"/>
          <w:sz w:val="24"/>
          <w:szCs w:val="24"/>
        </w:rPr>
      </w:pPr>
      <w:r>
        <w:rPr>
          <w:rFonts w:ascii="Times New Roman" w:hAnsi="Times New Roman"/>
          <w:color w:val="ff0000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ff0000"/>
          <w:spacing w:val="1"/>
          <w:sz w:val="24"/>
          <w:szCs w:val="24"/>
        </w:rPr>
      </w:r>
      <w:r>
        <w:rPr>
          <w:rFonts w:ascii="Times New Roman" w:hAnsi="Times New Roman"/>
          <w:color w:val="ff0000"/>
          <w:spacing w:val="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pP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На заседании правления пр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у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т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ствовали без права го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  <w:t xml:space="preserve">лосования следующие лица:</w:t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r>
      <w:r>
        <w:rPr>
          <w:rFonts w:ascii="Times New Roman" w:hAnsi="Times New Roman"/>
          <w:i w:val="0"/>
          <w:iCs w:val="0"/>
          <w:color w:val="auto"/>
          <w:spacing w:val="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Владимирова Е.М. – главный специалист-эксперт Ассоциации;</w:t>
      </w:r>
      <w:r>
        <w:rPr>
          <w:rFonts w:ascii="Times New Roman" w:hAnsi="Times New Roman"/>
          <w:color w:val="auto"/>
          <w:spacing w:val="1"/>
          <w:sz w:val="24"/>
          <w:szCs w:val="24"/>
        </w:rPr>
      </w:r>
      <w:r>
        <w:rPr>
          <w:rFonts w:ascii="Times New Roman" w:hAnsi="Times New Roman"/>
          <w:color w:val="auto"/>
          <w:spacing w:val="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Демидов А.Г. – зам. директора Ассоциации, председатель контрольной комисс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и</w:t>
      </w:r>
      <w:r>
        <w:rPr>
          <w:rFonts w:ascii="Times New Roman" w:hAnsi="Times New Roman"/>
          <w:color w:val="auto"/>
          <w:spacing w:val="1"/>
          <w:sz w:val="24"/>
          <w:szCs w:val="24"/>
        </w:rPr>
        <w:t xml:space="preserve"> Ассоциации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;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ind w:firstLine="708"/>
        <w:jc w:val="both"/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  <w:t xml:space="preserve">Демидов С.Г. – директор ассоциации «СРО «ТОП».</w:t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pacing w:val="1"/>
          <w:sz w:val="24"/>
          <w:szCs w:val="24"/>
          <w:highlight w:val="none"/>
        </w:rPr>
      </w:r>
    </w:p>
    <w:p>
      <w:pPr>
        <w:pStyle w:val="1087"/>
        <w:ind w:left="0"/>
        <w:jc w:val="both"/>
        <w:tabs>
          <w:tab w:val="left" w:pos="567" w:leader="none"/>
          <w:tab w:val="left" w:pos="709" w:leader="none"/>
          <w:tab w:val="left" w:pos="7230" w:leader="none"/>
          <w:tab w:val="left" w:pos="7797" w:leader="none"/>
        </w:tabs>
        <w:rPr>
          <w:rFonts w:ascii="Times New Roman" w:hAnsi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iCs/>
          <w:color w:val="ff0000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тк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рыт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ие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пр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Слушали: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Председательс</w:t>
      </w:r>
      <w:r>
        <w:rPr>
          <w:rFonts w:ascii="Times New Roman" w:hAnsi="Times New Roman"/>
          <w:color w:val="auto"/>
          <w:sz w:val="24"/>
          <w:szCs w:val="24"/>
        </w:rPr>
        <w:t xml:space="preserve">твующего, кото</w:t>
      </w:r>
      <w:r>
        <w:rPr>
          <w:rFonts w:ascii="Times New Roman" w:hAnsi="Times New Roman"/>
          <w:color w:val="auto"/>
          <w:sz w:val="24"/>
          <w:szCs w:val="24"/>
        </w:rPr>
        <w:t xml:space="preserve">рый сообщил,</w:t>
      </w:r>
      <w:r>
        <w:rPr>
          <w:rFonts w:ascii="Times New Roman" w:hAnsi="Times New Roman"/>
          <w:color w:val="auto"/>
          <w:sz w:val="24"/>
          <w:szCs w:val="24"/>
        </w:rPr>
        <w:t xml:space="preserve"> что из 6</w:t>
      </w:r>
      <w:r>
        <w:rPr>
          <w:rFonts w:ascii="Times New Roman" w:hAnsi="Times New Roman"/>
          <w:color w:val="auto"/>
          <w:sz w:val="24"/>
          <w:szCs w:val="24"/>
        </w:rPr>
        <w:t xml:space="preserve"> члено</w:t>
      </w:r>
      <w:r>
        <w:rPr>
          <w:rFonts w:ascii="Times New Roman" w:hAnsi="Times New Roman"/>
          <w:color w:val="auto"/>
          <w:sz w:val="24"/>
          <w:szCs w:val="24"/>
        </w:rPr>
        <w:t xml:space="preserve">в пр</w:t>
      </w:r>
      <w:r>
        <w:rPr>
          <w:rFonts w:ascii="Times New Roman" w:hAnsi="Times New Roman"/>
          <w:color w:val="auto"/>
          <w:sz w:val="24"/>
          <w:szCs w:val="24"/>
        </w:rPr>
        <w:t xml:space="preserve">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</w:t>
      </w:r>
      <w:r>
        <w:rPr>
          <w:rFonts w:ascii="Times New Roman" w:hAnsi="Times New Roman"/>
          <w:color w:val="auto"/>
          <w:sz w:val="24"/>
          <w:szCs w:val="24"/>
        </w:rPr>
        <w:t xml:space="preserve">ни</w:t>
      </w:r>
      <w:r>
        <w:rPr>
          <w:rFonts w:ascii="Times New Roman" w:hAnsi="Times New Roman"/>
          <w:color w:val="auto"/>
          <w:sz w:val="24"/>
          <w:szCs w:val="24"/>
        </w:rPr>
        <w:t xml:space="preserve">я на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з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се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присутствуют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члена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ра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вления. Правление правомочно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93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Слушали: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Председательствующего, который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р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едложил поручить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 голо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сов при голосовании членов правле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ни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я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вопросам повестки дня секретарю правления Е.М. Владимировой.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93"/>
        <w:ind w:firstLine="708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  <w:lang w:eastAsia="ru-RU"/>
        </w:rPr>
        <w:t xml:space="preserve">Решили: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поручить подсче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т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голосов при г</w:t>
      </w:r>
      <w:r>
        <w:rPr>
          <w:rFonts w:ascii="Times New Roman" w:hAnsi="Times New Roman"/>
          <w:bCs/>
          <w:color w:val="auto"/>
          <w:sz w:val="24"/>
          <w:szCs w:val="24"/>
          <w:lang w:eastAsia="ru-RU"/>
        </w:rPr>
        <w:t xml:space="preserve">олосовании секретарю правления Е.М. Владимировой.</w:t>
      </w:r>
      <w:r>
        <w:rPr>
          <w:rFonts w:ascii="Times New Roman" w:hAnsi="Times New Roman"/>
          <w:bCs/>
          <w:color w:val="auto"/>
          <w:sz w:val="24"/>
          <w:szCs w:val="24"/>
        </w:rPr>
      </w:r>
      <w:r>
        <w:rPr>
          <w:rFonts w:ascii="Times New Roman" w:hAnsi="Times New Roman"/>
          <w:bCs/>
          <w:color w:val="auto"/>
          <w:sz w:val="24"/>
          <w:szCs w:val="24"/>
        </w:rPr>
      </w:r>
    </w:p>
    <w:p>
      <w:pPr>
        <w:pStyle w:val="1093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ло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совали: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«за»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голоса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«проти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 нет, «возд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ержа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лся»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нет.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Решение принято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един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оглас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но.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п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о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стке з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аседания правления.</w:t>
      </w:r>
      <w:r>
        <w:rPr>
          <w:rFonts w:ascii="Times New Roman" w:hAnsi="Times New Roman"/>
          <w:b/>
          <w:color w:val="auto"/>
          <w:sz w:val="24"/>
          <w:szCs w:val="24"/>
        </w:rPr>
      </w:r>
      <w:r>
        <w:rPr>
          <w:rFonts w:ascii="Times New Roman" w:hAnsi="Times New Roman"/>
          <w:b/>
          <w:color w:val="auto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уш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али:</w:t>
      </w:r>
      <w:r>
        <w:rPr>
          <w:rFonts w:ascii="Times New Roman" w:hAnsi="Times New Roman"/>
          <w:color w:val="auto"/>
          <w:sz w:val="24"/>
          <w:szCs w:val="24"/>
        </w:rPr>
        <w:t xml:space="preserve"> Председ</w:t>
      </w:r>
      <w:r>
        <w:rPr>
          <w:rFonts w:ascii="Times New Roman" w:hAnsi="Times New Roman"/>
          <w:color w:val="auto"/>
          <w:sz w:val="24"/>
          <w:szCs w:val="24"/>
        </w:rPr>
        <w:t xml:space="preserve">ательств</w:t>
      </w:r>
      <w:r>
        <w:rPr>
          <w:rFonts w:ascii="Times New Roman" w:hAnsi="Times New Roman"/>
          <w:color w:val="auto"/>
          <w:sz w:val="24"/>
          <w:szCs w:val="24"/>
        </w:rPr>
        <w:t xml:space="preserve">ующего, который пре</w:t>
      </w:r>
      <w:r>
        <w:rPr>
          <w:rFonts w:ascii="Times New Roman" w:hAnsi="Times New Roman"/>
          <w:color w:val="auto"/>
          <w:sz w:val="24"/>
          <w:szCs w:val="24"/>
        </w:rPr>
        <w:t xml:space="preserve">дложил утв</w:t>
      </w:r>
      <w:r>
        <w:rPr>
          <w:rFonts w:ascii="Times New Roman" w:hAnsi="Times New Roman"/>
          <w:color w:val="auto"/>
          <w:sz w:val="24"/>
          <w:szCs w:val="24"/>
        </w:rPr>
        <w:t xml:space="preserve">ердить </w:t>
      </w:r>
      <w:r>
        <w:rPr>
          <w:rFonts w:ascii="Times New Roman" w:hAnsi="Times New Roman"/>
          <w:color w:val="auto"/>
          <w:sz w:val="24"/>
          <w:szCs w:val="24"/>
        </w:rPr>
        <w:t xml:space="preserve">сл</w:t>
      </w:r>
      <w:r>
        <w:rPr>
          <w:rFonts w:ascii="Times New Roman" w:hAnsi="Times New Roman"/>
          <w:color w:val="auto"/>
          <w:sz w:val="24"/>
          <w:szCs w:val="24"/>
        </w:rPr>
        <w:t xml:space="preserve">е</w:t>
      </w:r>
      <w:r>
        <w:rPr>
          <w:rFonts w:ascii="Times New Roman" w:hAnsi="Times New Roman"/>
          <w:color w:val="auto"/>
          <w:sz w:val="24"/>
          <w:szCs w:val="24"/>
        </w:rPr>
        <w:t xml:space="preserve">д</w:t>
      </w:r>
      <w:r>
        <w:rPr>
          <w:rFonts w:ascii="Times New Roman" w:hAnsi="Times New Roman"/>
          <w:color w:val="auto"/>
          <w:sz w:val="24"/>
          <w:szCs w:val="24"/>
        </w:rPr>
        <w:t xml:space="preserve">ующую </w:t>
      </w:r>
      <w:r>
        <w:rPr>
          <w:rFonts w:ascii="Times New Roman" w:hAnsi="Times New Roman"/>
          <w:color w:val="auto"/>
          <w:sz w:val="24"/>
          <w:szCs w:val="24"/>
        </w:rPr>
        <w:t xml:space="preserve">повестку</w:t>
      </w:r>
      <w:r>
        <w:rPr>
          <w:rFonts w:ascii="Times New Roman" w:hAnsi="Times New Roman"/>
          <w:color w:val="auto"/>
          <w:sz w:val="24"/>
          <w:szCs w:val="24"/>
        </w:rPr>
        <w:t xml:space="preserve"> дня пра</w:t>
      </w:r>
      <w:r>
        <w:rPr>
          <w:rFonts w:ascii="Times New Roman" w:hAnsi="Times New Roman"/>
          <w:color w:val="auto"/>
          <w:sz w:val="24"/>
          <w:szCs w:val="24"/>
        </w:rPr>
        <w:t xml:space="preserve">в</w:t>
      </w:r>
      <w:r>
        <w:rPr>
          <w:rFonts w:ascii="Times New Roman" w:hAnsi="Times New Roman"/>
          <w:color w:val="auto"/>
          <w:sz w:val="24"/>
          <w:szCs w:val="24"/>
        </w:rPr>
        <w:t xml:space="preserve">ления</w:t>
      </w:r>
      <w:r>
        <w:rPr>
          <w:rFonts w:ascii="Times New Roman" w:hAnsi="Times New Roman"/>
          <w:color w:val="auto"/>
          <w:sz w:val="24"/>
          <w:szCs w:val="24"/>
        </w:rPr>
        <w:t xml:space="preserve">:</w:t>
      </w:r>
      <w:r>
        <w:rPr>
          <w:rFonts w:ascii="Times New Roman" w:hAnsi="Times New Roman"/>
          <w:color w:val="auto"/>
          <w:sz w:val="24"/>
          <w:szCs w:val="24"/>
        </w:rPr>
      </w: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1087"/>
        <w:jc w:val="center"/>
        <w:spacing w:after="0" w:line="360" w:lineRule="auto"/>
        <w:rPr>
          <w:rFonts w:ascii="Times New Roman" w:hAnsi="Times New Roman" w:eastAsia="Calibri"/>
          <w:color w:val="auto"/>
          <w:sz w:val="24"/>
          <w:szCs w:val="24"/>
          <w:u w:val="single"/>
        </w:rPr>
      </w:pPr>
      <w:r>
        <w:rPr>
          <w:rFonts w:ascii="Times New Roman" w:hAnsi="Times New Roman" w:eastAsia="Calibri"/>
          <w:color w:val="auto"/>
          <w:sz w:val="24"/>
          <w:szCs w:val="24"/>
          <w:u w:val="single"/>
          <w:lang w:val="ru-RU" w:eastAsia="ru-RU" w:bidi="ar-SA"/>
        </w:rPr>
        <w:t xml:space="preserve">Повестка дня Правления</w:t>
      </w:r>
      <w:r>
        <w:rPr>
          <w:rFonts w:ascii="Times New Roman" w:hAnsi="Times New Roman" w:eastAsia="Calibri"/>
          <w:color w:val="auto"/>
          <w:sz w:val="24"/>
          <w:szCs w:val="24"/>
          <w:u w:val="single"/>
        </w:rPr>
      </w:r>
      <w:r>
        <w:rPr>
          <w:rFonts w:ascii="Times New Roman" w:hAnsi="Times New Roman" w:eastAsia="Calibri"/>
          <w:color w:val="auto"/>
          <w:sz w:val="24"/>
          <w:szCs w:val="24"/>
          <w:u w:val="single"/>
        </w:rPr>
      </w:r>
    </w:p>
    <w:p>
      <w:pPr>
        <w:pStyle w:val="1143"/>
        <w:jc w:val="both"/>
        <w:spacing w:before="0" w:after="120" w:line="240" w:lineRule="auto"/>
        <w:shd w:val="clear" w:color="auto" w:fill="auto"/>
        <w:widowControl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1. Об исключении ООО «ЭнергоСистемы» из членов Ассоциации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С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Г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/>
          <w:b w:val="0"/>
          <w:bCs w:val="0"/>
          <w:i/>
          <w:spacing w:val="2"/>
          <w:sz w:val="24"/>
          <w:szCs w:val="24"/>
          <w:lang w:val="ru-RU"/>
        </w:rPr>
        <w:t xml:space="preserve">.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ind w:left="0" w:firstLine="0"/>
        <w:jc w:val="both"/>
        <w:spacing w:after="200" w:line="276" w:lineRule="auto"/>
        <w:rPr>
          <w:rFonts w:ascii="Times New Roman" w:hAnsi="Times New Roman" w:cs="Times New Roman"/>
          <w:bCs/>
          <w:i/>
          <w:spacing w:val="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         2. О добровольном выходе из состава Ассоциации ООО «Проектные решения» и досрочном прекращении полномочий президента Ассоциации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cs="Times New Roman"/>
          <w:bCs/>
          <w:i/>
          <w:spacing w:val="2"/>
          <w:sz w:val="24"/>
          <w:szCs w:val="24"/>
          <w:highlight w:val="none"/>
        </w:rPr>
      </w:r>
      <w:r>
        <w:rPr>
          <w:rFonts w:ascii="Times New Roman" w:hAnsi="Times New Roman" w:cs="Times New Roman"/>
          <w:bCs/>
          <w:i/>
          <w:spacing w:val="2"/>
          <w:sz w:val="24"/>
          <w:szCs w:val="24"/>
          <w:highlight w:val="none"/>
        </w:rPr>
      </w:r>
    </w:p>
    <w:p>
      <w:pPr>
        <w:ind w:left="0" w:firstLine="0"/>
        <w:jc w:val="both"/>
        <w:spacing w:after="200" w:line="276" w:lineRule="auto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pacing w:val="2"/>
          <w:sz w:val="24"/>
          <w:szCs w:val="24"/>
          <w:highlight w:val="none"/>
        </w:rPr>
        <w:t xml:space="preserve">        3.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 реализации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Федерального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закона 309-ФЗ «О внесении изменений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Градостроительный кодекс Российской Федерации»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(О совершенствовании саморегулирования в строительстве)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(докладчик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м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д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о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А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Г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eastAsia="en-US" w:bidi="en-US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i/>
          <w:spacing w:val="2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</w:rPr>
      </w:r>
    </w:p>
    <w:p>
      <w:pPr>
        <w:pStyle w:val="1087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 первому вопросу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естки дня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Об исключении ООО «ЭнергоСистемы» из членов Ассоциации.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087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Демидова С.Г.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который д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оложил прис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утс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тв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у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ющим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</w:rPr>
        <w:t xml:space="preserve"> о годовой задолженности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ООО «ЭнергоСистемы»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по уплате членских взносов и об отсутствии реакции руководства организации на неоднократные  обращения дирекции Ассоциации по оплате долга.</w:t>
      </w: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В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соответствии с 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пп.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 3 п. 5.5 «Положения о ч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л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ен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стве, в 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том числе о требованиях к чле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нам, размере,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 порядке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 расчета, а такж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е по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рядке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 уплаты вст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упител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ь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ного взно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са, чл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енс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ких в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з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носов асс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оциации 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«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СРО 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«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ТОП</w:t>
      </w:r>
      <w:r>
        <w:rPr>
          <w:rFonts w:ascii="Times New Roman" w:hAnsi="Times New Roman"/>
          <w:iCs/>
          <w:color w:val="000000" w:themeColor="text1"/>
          <w:spacing w:val="2"/>
          <w:sz w:val="24"/>
          <w:szCs w:val="24"/>
        </w:rPr>
        <w:t xml:space="preserve">», </w:t>
      </w:r>
      <w:r>
        <w:rPr>
          <w:rFonts w:ascii="Times New Roman" w:hAnsi="Times New Roman"/>
          <w:b/>
          <w:bCs/>
          <w:sz w:val="24"/>
          <w:szCs w:val="24"/>
        </w:rPr>
        <w:t xml:space="preserve">исключить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ООО «ЭнергоСистемы»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(ОГРН 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1136952016156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)</w:t>
      </w:r>
      <w:r>
        <w:rPr>
          <w:rFonts w:ascii="Times New Roman" w:hAnsi="Times New Roman" w:eastAsia="Times New Roman" w:cs="Times New Roman"/>
          <w:color w:val="2b353b"/>
          <w:sz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4"/>
          <w:szCs w:val="24"/>
        </w:rPr>
        <w:t xml:space="preserve">из членов Ассоциации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.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Голосовали: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за» -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 голоса, «против»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нет,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«воздержался»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единогласно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pacing w:val="2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По второму вопросу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 повестки дня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-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О добровольном выходе из состава Ассоциации ООО «Проектные решения» и досрочном прекращении полномочий президента Ассоциации.</w:t>
      </w:r>
      <w:r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highlight w:val="none"/>
        </w:rPr>
      </w:r>
      <w:r>
        <w:rPr>
          <w:rFonts w:ascii="Times New Roman" w:hAnsi="Times New Roman" w:eastAsia="Times New Roman"/>
          <w:b/>
          <w:bCs/>
          <w:color w:val="000000" w:themeColor="text1"/>
          <w:spacing w:val="2"/>
          <w:sz w:val="24"/>
          <w:szCs w:val="24"/>
          <w:highlight w:val="none"/>
        </w:rPr>
      </w:r>
    </w:p>
    <w:p>
      <w:pPr>
        <w:pStyle w:val="1087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Слушали: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ind w:firstLine="708"/>
        <w:jc w:val="both"/>
        <w:rPr>
          <w:color w:val="000000" w:themeColor="text1"/>
          <w:highlight w:val="none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Демидова С.Г.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который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доложил присутствующим о поступление в дирекцию Ассоциации заявления от руководителя ООО «Проектные решения» Волкова В.В. о добровольном выходе организации из состава Ассоциации.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2.  Барковского А.Ю. который доложил присутствующим о поступившем в правление заявления от президента Ассоциации Волкова В.В.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 о досрочном прекращений своих полномочий члена правления и президента Ассоциации по собственному желанию.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Решили: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pStyle w:val="1087"/>
        <w:ind w:firstLine="708"/>
        <w:jc w:val="both"/>
        <w:rPr>
          <w:color w:val="000000" w:themeColor="text1"/>
          <w:highlight w:val="none"/>
        </w:rPr>
      </w:pP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highlight w:val="none"/>
        </w:rPr>
        <w:t xml:space="preserve">1. В соответствии с п. 1.3 Положения о президенте Ассоциации до избрания нового президента выполнение его функций переходит к вице-президенту</w:t>
      </w:r>
      <w:r>
        <w:rPr>
          <w:rFonts w:ascii="Times New Roman" w:hAnsi="Times New Roman" w:eastAsia="Times New Roman"/>
          <w:bCs/>
          <w:color w:val="000000" w:themeColor="text1"/>
          <w:sz w:val="24"/>
          <w:szCs w:val="24"/>
          <w:highlight w:val="none"/>
          <w:lang w:val="ru-RU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Выборы нового президента провести на очередном Общем собрании Ассоциации в апреле 2026 года.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Голосовали: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за» -4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голоса, «против»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- нет,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«воздержался»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нет.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87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Решение принято единогласно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color w:val="000000" w:themeColor="text1"/>
          <w:sz w:val="24"/>
          <w:szCs w:val="24"/>
        </w:rPr>
      </w:r>
    </w:p>
    <w:p>
      <w:pPr>
        <w:pStyle w:val="1093"/>
        <w:ind w:firstLine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  <w:r>
        <w:rPr>
          <w:rFonts w:ascii="Times New Roman" w:hAnsi="Times New Roman"/>
          <w:color w:val="ff0000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По третьему вопросу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en-US"/>
        </w:rPr>
        <w:t xml:space="preserve">повестки дня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-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</w:rPr>
        <w:t xml:space="preserve">О реал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изации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Федерального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закона 309-ФЗ «О внесении изменений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в Градостроительный кодекс Российской Федерации»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(О совершенствовании саморегулирования в строительстве)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color w:val="ff0000"/>
          <w:sz w:val="24"/>
          <w:szCs w:val="24"/>
          <w:highlight w:val="none"/>
        </w:rPr>
      </w:r>
    </w:p>
    <w:p>
      <w:pPr>
        <w:ind w:left="0" w:right="172" w:firstLine="141"/>
        <w:jc w:val="both"/>
        <w:spacing w:before="9" w:line="310" w:lineRule="exact"/>
        <w:rPr>
          <w:rFonts w:ascii="Times New Roman" w:hAnsi="Times New Roman" w:cs="Times New Roman"/>
          <w:sz w:val="27"/>
        </w:rPr>
      </w:pPr>
      <w:r>
        <w:rPr>
          <w:rFonts w:ascii="Times New Roman" w:hAnsi="Times New Roman"/>
          <w:b/>
          <w:bCs/>
          <w:iCs/>
          <w:color w:val="ff0000"/>
          <w:spacing w:val="2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iCs/>
          <w:color w:val="000000" w:themeColor="text1"/>
          <w:spacing w:val="2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iCs/>
          <w:color w:val="000000" w:themeColor="text1"/>
          <w:spacing w:val="2"/>
          <w:sz w:val="24"/>
          <w:szCs w:val="24"/>
        </w:rPr>
        <w:t xml:space="preserve">Слушали</w:t>
      </w:r>
      <w:r>
        <w:rPr>
          <w:rFonts w:ascii="Times New Roman" w:hAnsi="Times New Roman"/>
          <w:b w:val="0"/>
          <w:bCs w:val="0"/>
          <w:iCs/>
          <w:color w:val="000000" w:themeColor="text1"/>
          <w:spacing w:val="2"/>
          <w:sz w:val="24"/>
          <w:szCs w:val="24"/>
        </w:rPr>
        <w:t xml:space="preserve">: Демидова А.Г.,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который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доложил присутствующим о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проекте</w:t>
      </w:r>
      <w:r>
        <w:rPr>
          <w:rFonts w:ascii="Times New Roman" w:hAnsi="Times New Roman" w:eastAsia="Times New Roman" w:cs="Times New Roman"/>
          <w:color w:val="000000" w:themeColor="text1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остановления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Правительства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Федерации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«О дополнительных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требованиях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составу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сведений,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включаемых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реестр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членов саморегулируемой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организации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области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инженерных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изысканий,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архитектурно-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строительного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проектирования,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строительства,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реконструкции,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капитального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ремонта,</w:t>
      </w:r>
      <w:r>
        <w:rPr>
          <w:rFonts w:ascii="Times New Roman" w:hAnsi="Times New Roman" w:eastAsia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сноса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объектов</w:t>
      </w:r>
      <w:r>
        <w:rPr>
          <w:rFonts w:ascii="Times New Roman" w:hAnsi="Times New Roman" w:eastAsia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внесении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изменений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постановление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Правительства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Российской Федерации от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25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мая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2022 г.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945»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7"/>
        </w:rPr>
      </w:r>
    </w:p>
    <w:p>
      <w:pPr>
        <w:ind w:firstLine="708"/>
        <w:jc w:val="both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pacing w:val="2"/>
          <w:sz w:val="24"/>
          <w:szCs w:val="24"/>
          <w:highlight w:val="none"/>
        </w:rPr>
        <w:t xml:space="preserve">Решили:</w:t>
      </w:r>
      <w:r>
        <w:rPr>
          <w:rFonts w:ascii="Times New Roman" w:hAnsi="Times New Roman"/>
          <w:b w:val="0"/>
          <w:bCs w:val="0"/>
          <w:iCs/>
          <w:color w:val="000000" w:themeColor="text1"/>
          <w:spacing w:val="2"/>
          <w:sz w:val="24"/>
          <w:szCs w:val="24"/>
          <w:highlight w:val="none"/>
        </w:rPr>
        <w:t xml:space="preserve"> Принять к сведению информацию Демидова А.Г.</w:t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  <w:r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r>
    </w:p>
    <w:p>
      <w:pPr>
        <w:ind w:firstLine="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ff0000"/>
          <w:sz w:val="24"/>
          <w:szCs w:val="24"/>
          <w:lang w:eastAsia="en-US"/>
        </w:rPr>
      </w:r>
      <w:r>
        <w:rPr>
          <w:rFonts w:ascii="Times New Roman" w:hAnsi="Times New Roman"/>
          <w:b/>
          <w:bCs/>
          <w:color w:val="ff0000"/>
          <w:sz w:val="24"/>
          <w:szCs w:val="24"/>
        </w:rPr>
      </w:r>
      <w:r>
        <w:rPr>
          <w:rFonts w:ascii="Times New Roman" w:hAnsi="Times New Roman"/>
          <w:b/>
          <w:bCs/>
          <w:color w:val="ff0000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/>
          <w:bCs/>
          <w:i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iCs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  <w:r>
        <w:rPr>
          <w:rFonts w:ascii="Times New Roman" w:hAnsi="Times New Roman"/>
          <w:bCs/>
          <w:i/>
          <w:color w:val="ff0000"/>
          <w:sz w:val="24"/>
          <w:szCs w:val="24"/>
        </w:rPr>
      </w:r>
    </w:p>
    <w:p>
      <w:pPr>
        <w:pStyle w:val="1093"/>
        <w:ind w:firstLine="709"/>
        <w:jc w:val="both"/>
        <w:rPr>
          <w:rFonts w:ascii="Times New Roman" w:hAnsi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2934970</wp:posOffset>
                </wp:positionH>
                <wp:positionV relativeFrom="paragraph">
                  <wp:posOffset>13505</wp:posOffset>
                </wp:positionV>
                <wp:extent cx="1586230" cy="1174204"/>
                <wp:effectExtent l="6350" t="6350" r="6350" b="6350"/>
                <wp:wrapNone/>
                <wp:docPr id="1" name="_x0000_s205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651752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586227" cy="1174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31.10pt;mso-position-horizontal:absolute;mso-position-vertical-relative:text;margin-top:1.06pt;mso-position-vertical:absolute;width:124.90pt;height:92.46pt;mso-wrap-distance-left:9.00pt;mso-wrap-distance-top:0.00pt;mso-wrap-distance-right:9.00pt;mso-wrap-distance-bottom:0.00pt;rotation:0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</w:p>
    <w:p>
      <w:pPr>
        <w:pStyle w:val="1087"/>
        <w:ind w:left="0" w:firstLine="0"/>
        <w:jc w:val="both"/>
        <w:spacing w:after="0" w:line="240" w:lineRule="auto"/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pPr>
      <w:r>
        <w:rPr>
          <w:color w:val="auto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  <w:r>
        <w:rPr>
          <w:rFonts w:ascii="Times New Roman" w:hAnsi="Times New Roman" w:eastAsia="Calibri"/>
          <w:b w:val="0"/>
          <w:bCs w:val="0"/>
          <w:iCs/>
          <w:color w:val="auto"/>
          <w:spacing w:val="2"/>
          <w:sz w:val="24"/>
          <w:szCs w:val="24"/>
        </w:rPr>
      </w:r>
    </w:p>
    <w:p>
      <w:pPr>
        <w:rPr>
          <w:color w:val="auto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color w:val="auto"/>
        </w:rPr>
      </w:r>
      <w:r>
        <w:rPr>
          <w:color w:val="auto"/>
        </w:rPr>
      </w:r>
    </w:p>
    <w:p>
      <w:pP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Вице-п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рези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ден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ас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социации «СРО «ТОП»</w:t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А.Ю.Барковский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highlight w:val="none"/>
        </w:rPr>
      </w:r>
    </w:p>
    <w:p>
      <w:pPr>
        <w:rPr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 xml:space="preserve">    </w:t>
      </w:r>
      <w:r>
        <w:rPr>
          <w:b w:val="0"/>
          <w:bCs w:val="0"/>
          <w:color w:val="auto"/>
          <w:sz w:val="24"/>
          <w:szCs w:val="24"/>
        </w:rPr>
      </w:r>
      <w:r>
        <w:rPr>
          <w:b w:val="0"/>
          <w:bCs w:val="0"/>
          <w:color w:val="auto"/>
          <w:sz w:val="24"/>
          <w:szCs w:val="24"/>
        </w:rPr>
      </w:r>
    </w:p>
    <w:p>
      <w:pPr>
        <w:jc w:val="both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2570887</wp:posOffset>
                </wp:positionH>
                <wp:positionV relativeFrom="paragraph">
                  <wp:posOffset>88514</wp:posOffset>
                </wp:positionV>
                <wp:extent cx="1247775" cy="704850"/>
                <wp:effectExtent l="6350" t="6350" r="6350" b="6350"/>
                <wp:wrapNone/>
                <wp:docPr id="2" name="_x0000_s205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8887203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0" flipH="0" flipV="0">
                          <a:off x="0" y="0"/>
                          <a:ext cx="1247772" cy="7048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8241;o:allowoverlap:true;o:allowincell:true;mso-position-horizontal-relative:text;margin-left:202.43pt;mso-position-horizontal:absolute;mso-position-vertical-relative:text;margin-top:6.97pt;mso-position-vertical:absolute;width:98.25pt;height:55.50pt;mso-wrap-distance-left:9.00pt;mso-wrap-distance-top:0.00pt;mso-wrap-distance-right:9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</w:r>
    </w:p>
    <w:p>
      <w:pPr>
        <w:rPr>
          <w:b w:val="0"/>
          <w:bCs w:val="0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Секре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та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рь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п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равлен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и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я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Е.М. Владимирова</w:t>
      </w:r>
      <w:r>
        <w:rPr>
          <w:b w:val="0"/>
          <w:bCs w:val="0"/>
          <w:color w:val="auto"/>
          <w:sz w:val="24"/>
          <w:szCs w:val="24"/>
          <w:highlight w:val="none"/>
        </w:rPr>
      </w:r>
      <w:r>
        <w:rPr>
          <w:b w:val="0"/>
          <w:bCs w:val="0"/>
          <w:color w:val="auto"/>
          <w:sz w:val="24"/>
          <w:szCs w:val="24"/>
          <w:highlight w:val="none"/>
        </w:rPr>
      </w:r>
    </w:p>
    <w:p>
      <w:r/>
      <w:r/>
    </w:p>
    <w:p>
      <w:r/>
      <w:r/>
    </w:p>
    <w:p>
      <w:r/>
      <w:r/>
    </w:p>
    <w:p>
      <w:r/>
      <w:r/>
    </w:p>
    <w:p>
      <w:pPr>
        <w:contextualSpacing w:val="0"/>
        <w:ind w:left="0" w:right="0" w:firstLine="0"/>
        <w:jc w:val="left"/>
        <w:spacing w:before="0" w:after="0" w:line="276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10" w:h="16840" w:orient="portrait"/>
      <w:pgMar w:top="680" w:right="567" w:bottom="68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NewRomanPSMT">
    <w:panose1 w:val="02020603050405020304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i/>
        <w:strike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ascii="Calibri" w:hAnsi="Calibri"/>
        <w:b w:val="0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b w:val="0"/>
        <w:bCs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207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9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1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3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5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7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9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13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0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66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26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2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86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ascii="Times New Roman" w:hAnsi="Times New Roman" w:eastAsia="Calibri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5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9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6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3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548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5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6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3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0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ascii="Times New Roman" w:hAnsi="Times New Roman" w:eastAsia="Calibri" w:cs="Times New Roman"/>
        <w:strike w:val="0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85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47" w:hanging="48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/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2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2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2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2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2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2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2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2" w:hanging="360"/>
      </w:pPr>
      <w:rPr>
        <w:rFonts w:hint="default" w:ascii="Wingdings" w:hAnsi="Wingdings" w:eastAsia="Wingdings" w:cs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73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145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17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289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361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433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05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5771" w:hanging="360"/>
      </w:pPr>
      <w:rPr>
        <w:rFonts w:hint="default" w:ascii="Wingdings" w:hAnsi="Wingdings" w:eastAsia="Wingdings" w:cs="Wingdings"/>
      </w:r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ascii="Times New Roman" w:hAnsi="Times New Roman" w:eastAsia="Calibri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9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1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5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7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25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4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6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8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0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2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4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6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85" w:hanging="360"/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1417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"/>
  </w:num>
  <w:num w:numId="5">
    <w:abstractNumId w:val="11"/>
  </w:num>
  <w:num w:numId="6">
    <w:abstractNumId w:val="29"/>
  </w:num>
  <w:num w:numId="7">
    <w:abstractNumId w:val="30"/>
  </w:num>
  <w:num w:numId="8">
    <w:abstractNumId w:val="19"/>
  </w:num>
  <w:num w:numId="9">
    <w:abstractNumId w:val="14"/>
  </w:num>
  <w:num w:numId="10">
    <w:abstractNumId w:val="17"/>
  </w:num>
  <w:num w:numId="11">
    <w:abstractNumId w:val="8"/>
  </w:num>
  <w:num w:numId="12">
    <w:abstractNumId w:val="20"/>
  </w:num>
  <w:num w:numId="13">
    <w:abstractNumId w:val="10"/>
  </w:num>
  <w:num w:numId="14">
    <w:abstractNumId w:val="21"/>
  </w:num>
  <w:num w:numId="15">
    <w:abstractNumId w:val="18"/>
  </w:num>
  <w:num w:numId="16">
    <w:abstractNumId w:val="26"/>
  </w:num>
  <w:num w:numId="17">
    <w:abstractNumId w:val="22"/>
  </w:num>
  <w:num w:numId="18">
    <w:abstractNumId w:val="25"/>
  </w:num>
  <w:num w:numId="19">
    <w:abstractNumId w:val="13"/>
  </w:num>
  <w:num w:numId="20">
    <w:abstractNumId w:val="28"/>
  </w:num>
  <w:num w:numId="21">
    <w:abstractNumId w:val="3"/>
  </w:num>
  <w:num w:numId="22">
    <w:abstractNumId w:val="12"/>
  </w:num>
  <w:num w:numId="23">
    <w:abstractNumId w:val="27"/>
  </w:num>
  <w:num w:numId="24">
    <w:abstractNumId w:val="24"/>
  </w:num>
  <w:num w:numId="25">
    <w:abstractNumId w:val="7"/>
  </w:num>
  <w:num w:numId="26">
    <w:abstractNumId w:val="15"/>
  </w:num>
  <w:num w:numId="27">
    <w:abstractNumId w:val="9"/>
  </w:num>
  <w:num w:numId="28">
    <w:abstractNumId w:val="16"/>
  </w:num>
  <w:num w:numId="29">
    <w:abstractNumId w:val="4"/>
  </w:num>
  <w:num w:numId="30">
    <w:abstractNumId w:val="6"/>
  </w:num>
  <w:num w:numId="31">
    <w:abstractNumId w:val="5"/>
  </w:num>
  <w:num w:numId="32">
    <w:abstractNumId w:val="2"/>
  </w:num>
  <w:num w:numId="33">
    <w:abstractNumId w:val="31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4"/>
  </w:num>
  <w:num w:numId="57">
    <w:abstractNumId w:val="55"/>
  </w:num>
  <w:num w:numId="5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1"/>
  </w:num>
  <w:num w:numId="64">
    <w:abstractNumId w:val="62"/>
  </w:num>
  <w:num w:numId="6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7"/>
  </w:num>
  <w:num w:numId="7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9"/>
  </w:num>
  <w:num w:numId="72">
    <w:abstractNumId w:val="70"/>
  </w:num>
  <w:num w:numId="7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73"/>
  </w:num>
  <w:num w:numId="76">
    <w:abstractNumId w:val="74"/>
  </w:num>
  <w:num w:numId="77">
    <w:abstractNumId w:val="75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1"/>
  </w:num>
  <w:num w:numId="84">
    <w:abstractNumId w:val="82"/>
  </w:num>
  <w:num w:numId="85">
    <w:abstractNumId w:val="83"/>
  </w:num>
  <w:num w:numId="86">
    <w:abstractNumId w:val="84"/>
  </w:num>
  <w:num w:numId="87">
    <w:abstractNumId w:val="85"/>
  </w:num>
  <w:num w:numId="88">
    <w:abstractNumId w:val="86"/>
  </w:num>
  <w:num w:numId="89">
    <w:abstractNumId w:val="87"/>
  </w:num>
  <w:num w:numId="90">
    <w:abstractNumId w:val="88"/>
  </w:num>
  <w:num w:numId="91">
    <w:abstractNumId w:val="89"/>
  </w:num>
  <w:num w:numId="92">
    <w:abstractNumId w:val="90"/>
  </w:num>
  <w:num w:numId="93">
    <w:abstractNumId w:val="91"/>
  </w:num>
  <w:num w:numId="94">
    <w:abstractNumId w:val="92"/>
  </w:num>
  <w:num w:numId="95">
    <w:abstractNumId w:val="93"/>
  </w:num>
  <w:num w:numId="9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2"/>
  </w:num>
  <w:num w:numId="105">
    <w:abstractNumId w:val="103"/>
  </w:num>
  <w:num w:numId="106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110"/>
  </w:num>
  <w:num w:numId="113">
    <w:abstractNumId w:val="111"/>
  </w:num>
  <w:num w:numId="114">
    <w:abstractNumId w:val="112"/>
  </w:num>
  <w:num w:numId="115">
    <w:abstractNumId w:val="113"/>
  </w:num>
  <w:num w:numId="116">
    <w:abstractNumId w:val="114"/>
  </w:num>
  <w:num w:numId="117">
    <w:abstractNumId w:val="115"/>
  </w:num>
  <w:num w:numId="118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117"/>
  </w:num>
  <w:num w:numId="120">
    <w:abstractNumId w:val="118"/>
  </w:num>
  <w:num w:numId="121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1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>
    <w:abstractNumId w:val="125"/>
  </w:num>
  <w:num w:numId="128">
    <w:abstractNumId w:val="1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09">
    <w:name w:val="Heading 1"/>
    <w:basedOn w:val="1087"/>
    <w:next w:val="1087"/>
    <w:link w:val="9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10">
    <w:name w:val="Heading 1 Char"/>
    <w:link w:val="909"/>
    <w:uiPriority w:val="9"/>
    <w:rPr>
      <w:rFonts w:ascii="Arial" w:hAnsi="Arial" w:eastAsia="Arial" w:cs="Arial"/>
      <w:sz w:val="40"/>
      <w:szCs w:val="40"/>
    </w:rPr>
  </w:style>
  <w:style w:type="paragraph" w:styleId="911">
    <w:name w:val="Heading 2"/>
    <w:basedOn w:val="1087"/>
    <w:next w:val="1087"/>
    <w:link w:val="9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12">
    <w:name w:val="Heading 2 Char"/>
    <w:link w:val="911"/>
    <w:uiPriority w:val="9"/>
    <w:rPr>
      <w:rFonts w:ascii="Arial" w:hAnsi="Arial" w:eastAsia="Arial" w:cs="Arial"/>
      <w:sz w:val="34"/>
    </w:rPr>
  </w:style>
  <w:style w:type="paragraph" w:styleId="913">
    <w:name w:val="Heading 3"/>
    <w:basedOn w:val="1087"/>
    <w:next w:val="1087"/>
    <w:link w:val="9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14">
    <w:name w:val="Heading 3 Char"/>
    <w:link w:val="913"/>
    <w:uiPriority w:val="9"/>
    <w:rPr>
      <w:rFonts w:ascii="Arial" w:hAnsi="Arial" w:eastAsia="Arial" w:cs="Arial"/>
      <w:sz w:val="30"/>
      <w:szCs w:val="30"/>
    </w:rPr>
  </w:style>
  <w:style w:type="paragraph" w:styleId="915">
    <w:name w:val="Heading 4"/>
    <w:basedOn w:val="1087"/>
    <w:next w:val="1087"/>
    <w:link w:val="9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6">
    <w:name w:val="Heading 4 Char"/>
    <w:link w:val="915"/>
    <w:uiPriority w:val="9"/>
    <w:rPr>
      <w:rFonts w:ascii="Arial" w:hAnsi="Arial" w:eastAsia="Arial" w:cs="Arial"/>
      <w:b/>
      <w:bCs/>
      <w:sz w:val="26"/>
      <w:szCs w:val="26"/>
    </w:rPr>
  </w:style>
  <w:style w:type="paragraph" w:styleId="917">
    <w:name w:val="Heading 5"/>
    <w:basedOn w:val="1087"/>
    <w:next w:val="1087"/>
    <w:link w:val="9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8">
    <w:name w:val="Heading 5 Char"/>
    <w:link w:val="917"/>
    <w:uiPriority w:val="9"/>
    <w:rPr>
      <w:rFonts w:ascii="Arial" w:hAnsi="Arial" w:eastAsia="Arial" w:cs="Arial"/>
      <w:b/>
      <w:bCs/>
      <w:sz w:val="24"/>
      <w:szCs w:val="24"/>
    </w:rPr>
  </w:style>
  <w:style w:type="paragraph" w:styleId="919">
    <w:name w:val="Heading 6"/>
    <w:basedOn w:val="1087"/>
    <w:next w:val="1087"/>
    <w:link w:val="9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0">
    <w:name w:val="Heading 6 Char"/>
    <w:link w:val="919"/>
    <w:uiPriority w:val="9"/>
    <w:rPr>
      <w:rFonts w:ascii="Arial" w:hAnsi="Arial" w:eastAsia="Arial" w:cs="Arial"/>
      <w:b/>
      <w:bCs/>
      <w:sz w:val="22"/>
      <w:szCs w:val="22"/>
    </w:rPr>
  </w:style>
  <w:style w:type="paragraph" w:styleId="921">
    <w:name w:val="Heading 7"/>
    <w:basedOn w:val="1087"/>
    <w:next w:val="1087"/>
    <w:link w:val="9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2">
    <w:name w:val="Heading 7 Char"/>
    <w:link w:val="9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3">
    <w:name w:val="Heading 8"/>
    <w:basedOn w:val="1087"/>
    <w:next w:val="1087"/>
    <w:link w:val="9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4">
    <w:name w:val="Heading 8 Char"/>
    <w:link w:val="923"/>
    <w:uiPriority w:val="9"/>
    <w:rPr>
      <w:rFonts w:ascii="Arial" w:hAnsi="Arial" w:eastAsia="Arial" w:cs="Arial"/>
      <w:i/>
      <w:iCs/>
      <w:sz w:val="22"/>
      <w:szCs w:val="22"/>
    </w:rPr>
  </w:style>
  <w:style w:type="paragraph" w:styleId="925">
    <w:name w:val="Heading 9"/>
    <w:basedOn w:val="1087"/>
    <w:next w:val="1087"/>
    <w:link w:val="9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6">
    <w:name w:val="Heading 9 Char"/>
    <w:link w:val="925"/>
    <w:uiPriority w:val="9"/>
    <w:rPr>
      <w:rFonts w:ascii="Arial" w:hAnsi="Arial" w:eastAsia="Arial" w:cs="Arial"/>
      <w:i/>
      <w:iCs/>
      <w:sz w:val="21"/>
      <w:szCs w:val="21"/>
    </w:rPr>
  </w:style>
  <w:style w:type="paragraph" w:styleId="927">
    <w:name w:val="List Paragraph"/>
    <w:basedOn w:val="1087"/>
    <w:uiPriority w:val="34"/>
    <w:qFormat/>
    <w:pPr>
      <w:contextualSpacing/>
      <w:ind w:left="720"/>
    </w:pPr>
  </w:style>
  <w:style w:type="paragraph" w:styleId="928">
    <w:name w:val="No Spacing"/>
    <w:uiPriority w:val="1"/>
    <w:qFormat/>
    <w:pPr>
      <w:spacing w:before="0" w:after="0" w:line="240" w:lineRule="auto"/>
    </w:pPr>
  </w:style>
  <w:style w:type="paragraph" w:styleId="929">
    <w:name w:val="Title"/>
    <w:basedOn w:val="1087"/>
    <w:next w:val="1087"/>
    <w:link w:val="9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30">
    <w:name w:val="Title Char"/>
    <w:link w:val="929"/>
    <w:uiPriority w:val="10"/>
    <w:rPr>
      <w:sz w:val="48"/>
      <w:szCs w:val="48"/>
    </w:rPr>
  </w:style>
  <w:style w:type="paragraph" w:styleId="931">
    <w:name w:val="Subtitle"/>
    <w:basedOn w:val="1087"/>
    <w:next w:val="1087"/>
    <w:link w:val="932"/>
    <w:uiPriority w:val="11"/>
    <w:qFormat/>
    <w:pPr>
      <w:spacing w:before="200" w:after="200"/>
    </w:pPr>
    <w:rPr>
      <w:sz w:val="24"/>
      <w:szCs w:val="24"/>
    </w:rPr>
  </w:style>
  <w:style w:type="character" w:styleId="932">
    <w:name w:val="Subtitle Char"/>
    <w:link w:val="931"/>
    <w:uiPriority w:val="11"/>
    <w:rPr>
      <w:sz w:val="24"/>
      <w:szCs w:val="24"/>
    </w:rPr>
  </w:style>
  <w:style w:type="paragraph" w:styleId="933">
    <w:name w:val="Quote"/>
    <w:basedOn w:val="1087"/>
    <w:next w:val="1087"/>
    <w:link w:val="934"/>
    <w:uiPriority w:val="29"/>
    <w:qFormat/>
    <w:pPr>
      <w:ind w:left="720" w:right="720"/>
    </w:pPr>
    <w:rPr>
      <w:i/>
    </w:rPr>
  </w:style>
  <w:style w:type="character" w:styleId="934">
    <w:name w:val="Quote Char"/>
    <w:link w:val="933"/>
    <w:uiPriority w:val="29"/>
    <w:rPr>
      <w:i/>
    </w:rPr>
  </w:style>
  <w:style w:type="paragraph" w:styleId="935">
    <w:name w:val="Intense Quote"/>
    <w:basedOn w:val="1087"/>
    <w:next w:val="1087"/>
    <w:link w:val="9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6">
    <w:name w:val="Intense Quote Char"/>
    <w:link w:val="935"/>
    <w:uiPriority w:val="30"/>
    <w:rPr>
      <w:i/>
    </w:rPr>
  </w:style>
  <w:style w:type="paragraph" w:styleId="937">
    <w:name w:val="Header"/>
    <w:basedOn w:val="1087"/>
    <w:link w:val="93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38">
    <w:name w:val="Header Char"/>
    <w:link w:val="937"/>
    <w:uiPriority w:val="99"/>
  </w:style>
  <w:style w:type="paragraph" w:styleId="939">
    <w:name w:val="Footer"/>
    <w:basedOn w:val="1087"/>
    <w:link w:val="9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40">
    <w:name w:val="Footer Char"/>
    <w:link w:val="939"/>
    <w:uiPriority w:val="99"/>
  </w:style>
  <w:style w:type="paragraph" w:styleId="941">
    <w:name w:val="Caption"/>
    <w:basedOn w:val="1087"/>
    <w:next w:val="1087"/>
    <w:link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42">
    <w:name w:val="Caption Char"/>
    <w:basedOn w:val="941"/>
    <w:link w:val="939"/>
    <w:uiPriority w:val="99"/>
  </w:style>
  <w:style w:type="table" w:styleId="94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5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7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7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7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7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98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98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98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8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8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8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9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9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1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1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1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1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3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4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4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4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4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4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4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4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4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4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5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5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5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5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5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05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06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06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06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6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6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9">
    <w:name w:val="Hyperlink"/>
    <w:uiPriority w:val="99"/>
    <w:unhideWhenUsed/>
    <w:rPr>
      <w:color w:val="0000ff" w:themeColor="hyperlink"/>
      <w:u w:val="single"/>
    </w:rPr>
  </w:style>
  <w:style w:type="paragraph" w:styleId="1070">
    <w:name w:val="footnote text"/>
    <w:basedOn w:val="1087"/>
    <w:link w:val="1071"/>
    <w:uiPriority w:val="99"/>
    <w:semiHidden/>
    <w:unhideWhenUsed/>
    <w:pPr>
      <w:spacing w:after="40" w:line="240" w:lineRule="auto"/>
    </w:pPr>
    <w:rPr>
      <w:sz w:val="18"/>
    </w:rPr>
  </w:style>
  <w:style w:type="character" w:styleId="1071">
    <w:name w:val="Footnote Text Char"/>
    <w:link w:val="1070"/>
    <w:uiPriority w:val="99"/>
    <w:rPr>
      <w:sz w:val="18"/>
    </w:rPr>
  </w:style>
  <w:style w:type="character" w:styleId="1072">
    <w:name w:val="footnote reference"/>
    <w:uiPriority w:val="99"/>
    <w:unhideWhenUsed/>
    <w:rPr>
      <w:vertAlign w:val="superscript"/>
    </w:rPr>
  </w:style>
  <w:style w:type="paragraph" w:styleId="1073">
    <w:name w:val="endnote text"/>
    <w:basedOn w:val="1087"/>
    <w:link w:val="1074"/>
    <w:uiPriority w:val="99"/>
    <w:semiHidden/>
    <w:unhideWhenUsed/>
    <w:pPr>
      <w:spacing w:after="0" w:line="240" w:lineRule="auto"/>
    </w:pPr>
    <w:rPr>
      <w:sz w:val="20"/>
    </w:rPr>
  </w:style>
  <w:style w:type="character" w:styleId="1074">
    <w:name w:val="Endnote Text Char"/>
    <w:link w:val="1073"/>
    <w:uiPriority w:val="99"/>
    <w:rPr>
      <w:sz w:val="20"/>
    </w:rPr>
  </w:style>
  <w:style w:type="character" w:styleId="1075">
    <w:name w:val="endnote reference"/>
    <w:uiPriority w:val="99"/>
    <w:semiHidden/>
    <w:unhideWhenUsed/>
    <w:rPr>
      <w:vertAlign w:val="superscript"/>
    </w:rPr>
  </w:style>
  <w:style w:type="paragraph" w:styleId="1076">
    <w:name w:val="toc 1"/>
    <w:basedOn w:val="1087"/>
    <w:next w:val="1087"/>
    <w:uiPriority w:val="39"/>
    <w:unhideWhenUsed/>
    <w:pPr>
      <w:ind w:left="0" w:right="0" w:firstLine="0"/>
      <w:spacing w:after="57"/>
    </w:pPr>
  </w:style>
  <w:style w:type="paragraph" w:styleId="1077">
    <w:name w:val="toc 2"/>
    <w:basedOn w:val="1087"/>
    <w:next w:val="1087"/>
    <w:uiPriority w:val="39"/>
    <w:unhideWhenUsed/>
    <w:pPr>
      <w:ind w:left="283" w:right="0" w:firstLine="0"/>
      <w:spacing w:after="57"/>
    </w:pPr>
  </w:style>
  <w:style w:type="paragraph" w:styleId="1078">
    <w:name w:val="toc 3"/>
    <w:basedOn w:val="1087"/>
    <w:next w:val="1087"/>
    <w:uiPriority w:val="39"/>
    <w:unhideWhenUsed/>
    <w:pPr>
      <w:ind w:left="567" w:right="0" w:firstLine="0"/>
      <w:spacing w:after="57"/>
    </w:pPr>
  </w:style>
  <w:style w:type="paragraph" w:styleId="1079">
    <w:name w:val="toc 4"/>
    <w:basedOn w:val="1087"/>
    <w:next w:val="1087"/>
    <w:uiPriority w:val="39"/>
    <w:unhideWhenUsed/>
    <w:pPr>
      <w:ind w:left="850" w:right="0" w:firstLine="0"/>
      <w:spacing w:after="57"/>
    </w:pPr>
  </w:style>
  <w:style w:type="paragraph" w:styleId="1080">
    <w:name w:val="toc 5"/>
    <w:basedOn w:val="1087"/>
    <w:next w:val="1087"/>
    <w:uiPriority w:val="39"/>
    <w:unhideWhenUsed/>
    <w:pPr>
      <w:ind w:left="1134" w:right="0" w:firstLine="0"/>
      <w:spacing w:after="57"/>
    </w:pPr>
  </w:style>
  <w:style w:type="paragraph" w:styleId="1081">
    <w:name w:val="toc 6"/>
    <w:basedOn w:val="1087"/>
    <w:next w:val="1087"/>
    <w:uiPriority w:val="39"/>
    <w:unhideWhenUsed/>
    <w:pPr>
      <w:ind w:left="1417" w:right="0" w:firstLine="0"/>
      <w:spacing w:after="57"/>
    </w:pPr>
  </w:style>
  <w:style w:type="paragraph" w:styleId="1082">
    <w:name w:val="toc 7"/>
    <w:basedOn w:val="1087"/>
    <w:next w:val="1087"/>
    <w:uiPriority w:val="39"/>
    <w:unhideWhenUsed/>
    <w:pPr>
      <w:ind w:left="1701" w:right="0" w:firstLine="0"/>
      <w:spacing w:after="57"/>
    </w:pPr>
  </w:style>
  <w:style w:type="paragraph" w:styleId="1083">
    <w:name w:val="toc 8"/>
    <w:basedOn w:val="1087"/>
    <w:next w:val="1087"/>
    <w:uiPriority w:val="39"/>
    <w:unhideWhenUsed/>
    <w:pPr>
      <w:ind w:left="1984" w:right="0" w:firstLine="0"/>
      <w:spacing w:after="57"/>
    </w:pPr>
  </w:style>
  <w:style w:type="paragraph" w:styleId="1084">
    <w:name w:val="toc 9"/>
    <w:basedOn w:val="1087"/>
    <w:next w:val="1087"/>
    <w:uiPriority w:val="39"/>
    <w:unhideWhenUsed/>
    <w:pPr>
      <w:ind w:left="2268" w:right="0" w:firstLine="0"/>
      <w:spacing w:after="57"/>
    </w:pPr>
  </w:style>
  <w:style w:type="paragraph" w:styleId="1085">
    <w:name w:val="TOC Heading"/>
    <w:uiPriority w:val="39"/>
    <w:unhideWhenUsed/>
  </w:style>
  <w:style w:type="paragraph" w:styleId="1086">
    <w:name w:val="table of figures"/>
    <w:basedOn w:val="1087"/>
    <w:next w:val="1087"/>
    <w:uiPriority w:val="99"/>
    <w:unhideWhenUsed/>
    <w:pPr>
      <w:spacing w:after="0" w:afterAutospacing="0"/>
    </w:pPr>
  </w:style>
  <w:style w:type="paragraph" w:styleId="1087" w:default="1">
    <w:name w:val="Normal"/>
    <w:next w:val="1087"/>
    <w:link w:val="1087"/>
    <w:qFormat/>
    <w:rPr>
      <w:lang w:val="ru-RU" w:eastAsia="ru-RU" w:bidi="ar-SA"/>
    </w:rPr>
  </w:style>
  <w:style w:type="paragraph" w:styleId="1088">
    <w:name w:val="Заголовок 1"/>
    <w:basedOn w:val="1087"/>
    <w:next w:val="1088"/>
    <w:link w:val="1101"/>
    <w:qFormat/>
    <w:pPr>
      <w:ind w:left="824"/>
      <w:widowControl w:val="off"/>
      <w:outlineLvl w:val="0"/>
    </w:pPr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089">
    <w:name w:val="Заголовок 2"/>
    <w:basedOn w:val="1087"/>
    <w:next w:val="1087"/>
    <w:link w:val="1108"/>
    <w:uiPriority w:val="9"/>
    <w:semiHidden/>
    <w:unhideWhenUsed/>
    <w:qFormat/>
    <w:pPr>
      <w:keepLines/>
      <w:keepNext/>
      <w:spacing w:before="40" w:line="276" w:lineRule="auto"/>
      <w:outlineLvl w:val="1"/>
    </w:pPr>
    <w:rPr>
      <w:rFonts w:ascii="Cambria" w:hAnsi="Cambria" w:eastAsia="Times New Roman"/>
      <w:color w:val="365f91"/>
      <w:sz w:val="26"/>
      <w:szCs w:val="26"/>
      <w:lang w:val="en-US" w:eastAsia="en-US"/>
    </w:rPr>
  </w:style>
  <w:style w:type="character" w:styleId="1090">
    <w:name w:val="Основной шрифт абзаца"/>
    <w:next w:val="1090"/>
    <w:link w:val="1087"/>
    <w:uiPriority w:val="1"/>
    <w:unhideWhenUsed/>
  </w:style>
  <w:style w:type="table" w:styleId="1091">
    <w:name w:val="Обычная таблица"/>
    <w:next w:val="1091"/>
    <w:link w:val="1087"/>
    <w:uiPriority w:val="99"/>
    <w:semiHidden/>
    <w:unhideWhenUsed/>
    <w:qFormat/>
    <w:tblPr/>
  </w:style>
  <w:style w:type="numbering" w:styleId="1092">
    <w:name w:val="Нет списка"/>
    <w:next w:val="1092"/>
    <w:link w:val="1087"/>
    <w:uiPriority w:val="99"/>
    <w:semiHidden/>
    <w:unhideWhenUsed/>
  </w:style>
  <w:style w:type="paragraph" w:styleId="1093">
    <w:name w:val="Без интервала"/>
    <w:next w:val="1093"/>
    <w:link w:val="1094"/>
    <w:uiPriority w:val="1"/>
    <w:qFormat/>
    <w:rPr>
      <w:sz w:val="22"/>
      <w:szCs w:val="22"/>
      <w:lang w:val="ru-RU" w:eastAsia="en-US" w:bidi="ar-SA"/>
    </w:rPr>
  </w:style>
  <w:style w:type="character" w:styleId="1094">
    <w:name w:val="Без интервала Знак"/>
    <w:next w:val="1094"/>
    <w:link w:val="1093"/>
    <w:uiPriority w:val="1"/>
    <w:rPr>
      <w:sz w:val="22"/>
      <w:szCs w:val="22"/>
      <w:lang w:val="ru-RU" w:eastAsia="en-US" w:bidi="ar-SA"/>
    </w:rPr>
  </w:style>
  <w:style w:type="paragraph" w:styleId="1095">
    <w:name w:val="Нижний колонтитул"/>
    <w:basedOn w:val="1087"/>
    <w:next w:val="1095"/>
    <w:link w:val="109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096">
    <w:name w:val="Нижний колонтитул Знак"/>
    <w:next w:val="1096"/>
    <w:link w:val="1095"/>
    <w:uiPriority w:val="99"/>
    <w:rPr>
      <w:rFonts w:ascii="Calibri" w:hAnsi="Calibri" w:eastAsia="Calibri" w:cs="Times New Roman"/>
      <w:sz w:val="20"/>
      <w:szCs w:val="20"/>
      <w:lang w:eastAsia="ru-RU"/>
    </w:rPr>
  </w:style>
  <w:style w:type="character" w:styleId="1097">
    <w:name w:val="Строгий"/>
    <w:next w:val="1097"/>
    <w:link w:val="1087"/>
    <w:uiPriority w:val="22"/>
    <w:qFormat/>
    <w:rPr>
      <w:b/>
      <w:bCs/>
      <w:color w:val="943634"/>
      <w:spacing w:val="5"/>
    </w:rPr>
  </w:style>
  <w:style w:type="paragraph" w:styleId="1098">
    <w:name w:val="Обычный (Интернет),Обычный (веб)"/>
    <w:basedOn w:val="1087"/>
    <w:next w:val="1098"/>
    <w:link w:val="1087"/>
    <w:unhideWhenUsed/>
    <w:pPr>
      <w:spacing w:before="100" w:beforeAutospacing="1" w:after="100" w:afterAutospacing="1"/>
    </w:pPr>
    <w:rPr>
      <w:rFonts w:ascii="Times New Roman" w:hAnsi="Times New Roman" w:eastAsia="Times New Roman"/>
      <w:sz w:val="24"/>
      <w:szCs w:val="24"/>
    </w:rPr>
  </w:style>
  <w:style w:type="paragraph" w:styleId="1099">
    <w:name w:val="Верхний колонтитул"/>
    <w:basedOn w:val="1087"/>
    <w:next w:val="1099"/>
    <w:link w:val="110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00">
    <w:name w:val="Верхний колонтитул Знак"/>
    <w:basedOn w:val="1090"/>
    <w:next w:val="1100"/>
    <w:link w:val="1099"/>
    <w:uiPriority w:val="99"/>
  </w:style>
  <w:style w:type="character" w:styleId="1101">
    <w:name w:val="Заголовок 1 Знак"/>
    <w:next w:val="1101"/>
    <w:link w:val="1088"/>
    <w:rPr>
      <w:rFonts w:ascii="Times New Roman" w:hAnsi="Times New Roman" w:eastAsia="Times New Roman"/>
      <w:b/>
      <w:bCs/>
      <w:sz w:val="24"/>
      <w:szCs w:val="24"/>
      <w:lang w:val="en-US" w:eastAsia="en-US"/>
    </w:rPr>
  </w:style>
  <w:style w:type="paragraph" w:styleId="1102">
    <w:name w:val="Основной текст"/>
    <w:basedOn w:val="1087"/>
    <w:next w:val="1102"/>
    <w:link w:val="1103"/>
    <w:uiPriority w:val="1"/>
    <w:qFormat/>
    <w:pPr>
      <w:ind w:left="118"/>
      <w:widowControl w:val="off"/>
    </w:pPr>
    <w:rPr>
      <w:rFonts w:ascii="Times New Roman" w:hAnsi="Times New Roman" w:eastAsia="Times New Roman"/>
      <w:sz w:val="24"/>
      <w:szCs w:val="24"/>
      <w:lang w:val="en-US" w:eastAsia="en-US"/>
    </w:rPr>
  </w:style>
  <w:style w:type="character" w:styleId="1103">
    <w:name w:val="Основной текст Знак"/>
    <w:next w:val="1103"/>
    <w:link w:val="1102"/>
    <w:uiPriority w:val="1"/>
    <w:rPr>
      <w:rFonts w:ascii="Times New Roman" w:hAnsi="Times New Roman" w:eastAsia="Times New Roman"/>
      <w:sz w:val="24"/>
      <w:szCs w:val="24"/>
      <w:lang w:val="en-US" w:eastAsia="en-US"/>
    </w:rPr>
  </w:style>
  <w:style w:type="paragraph" w:styleId="1104">
    <w:name w:val="Абзац списка"/>
    <w:basedOn w:val="1087"/>
    <w:next w:val="1104"/>
    <w:link w:val="1087"/>
    <w:uiPriority w:val="34"/>
    <w:qFormat/>
    <w:pPr>
      <w:ind w:left="118" w:firstLine="567"/>
      <w:jc w:val="both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5">
    <w:name w:val="Table Paragraph"/>
    <w:basedOn w:val="1087"/>
    <w:next w:val="1105"/>
    <w:link w:val="1087"/>
    <w:uiPriority w:val="1"/>
    <w:qFormat/>
    <w:pPr>
      <w:jc w:val="center"/>
      <w:widowControl w:val="off"/>
    </w:pPr>
    <w:rPr>
      <w:rFonts w:ascii="Times New Roman" w:hAnsi="Times New Roman" w:eastAsia="Times New Roman"/>
      <w:sz w:val="22"/>
      <w:szCs w:val="22"/>
      <w:lang w:val="en-US" w:eastAsia="en-US"/>
    </w:rPr>
  </w:style>
  <w:style w:type="paragraph" w:styleId="1106">
    <w:name w:val="ConsPlusNormal"/>
    <w:next w:val="1106"/>
    <w:link w:val="1087"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1107">
    <w:name w:val="Гиперссылка"/>
    <w:next w:val="1107"/>
    <w:link w:val="1087"/>
    <w:uiPriority w:val="99"/>
    <w:unhideWhenUsed/>
    <w:rPr>
      <w:color w:val="0000ff"/>
      <w:u w:val="single"/>
    </w:rPr>
  </w:style>
  <w:style w:type="character" w:styleId="1108">
    <w:name w:val="Заголовок 2 Знак"/>
    <w:next w:val="1108"/>
    <w:link w:val="1089"/>
    <w:uiPriority w:val="9"/>
    <w:semiHidden/>
    <w:rPr>
      <w:rFonts w:ascii="Cambria" w:hAnsi="Cambria" w:eastAsia="Times New Roman"/>
      <w:color w:val="365f91"/>
      <w:sz w:val="26"/>
      <w:szCs w:val="26"/>
      <w:lang w:val="en-US" w:eastAsia="en-US"/>
    </w:rPr>
  </w:style>
  <w:style w:type="paragraph" w:styleId="1109">
    <w:name w:val="Цитата 2"/>
    <w:basedOn w:val="1087"/>
    <w:next w:val="1087"/>
    <w:link w:val="1110"/>
    <w:uiPriority w:val="29"/>
    <w:qFormat/>
    <w:pPr>
      <w:spacing w:after="200" w:line="276" w:lineRule="auto"/>
    </w:pPr>
    <w:rPr>
      <w:rFonts w:eastAsia="Times New Roman"/>
      <w:i/>
      <w:iCs/>
      <w:color w:val="000000"/>
      <w:lang w:val="en-US" w:eastAsia="en-US"/>
    </w:rPr>
  </w:style>
  <w:style w:type="character" w:styleId="1110">
    <w:name w:val="Цитата 2 Знак"/>
    <w:next w:val="1110"/>
    <w:link w:val="1109"/>
    <w:uiPriority w:val="29"/>
    <w:rPr>
      <w:rFonts w:eastAsia="Times New Roman"/>
      <w:i/>
      <w:iCs/>
      <w:color w:val="000000"/>
      <w:lang w:val="en-US" w:eastAsia="en-US"/>
    </w:rPr>
  </w:style>
  <w:style w:type="paragraph" w:styleId="1111">
    <w:name w:val="Текст выноски"/>
    <w:basedOn w:val="1087"/>
    <w:next w:val="1111"/>
    <w:link w:val="1112"/>
    <w:uiPriority w:val="99"/>
    <w:semiHidden/>
    <w:unhideWhenUsed/>
    <w:rPr>
      <w:rFonts w:ascii="Tahoma" w:hAnsi="Tahoma" w:eastAsia="Times New Roman"/>
      <w:sz w:val="16"/>
      <w:szCs w:val="16"/>
      <w:lang w:val="en-US" w:eastAsia="en-US"/>
    </w:rPr>
  </w:style>
  <w:style w:type="character" w:styleId="1112">
    <w:name w:val="Текст выноски Знак"/>
    <w:next w:val="1112"/>
    <w:link w:val="1111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1113">
    <w:name w:val="ConsNonformat"/>
    <w:next w:val="1113"/>
    <w:link w:val="1087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1114">
    <w:name w:val="apple-converted-space"/>
    <w:next w:val="1114"/>
    <w:link w:val="1087"/>
  </w:style>
  <w:style w:type="paragraph" w:styleId="1115">
    <w:name w:val="Обычный1"/>
    <w:next w:val="1115"/>
    <w:link w:val="1087"/>
    <w:pPr>
      <w:spacing w:line="276" w:lineRule="auto"/>
    </w:pPr>
    <w:rPr>
      <w:rFonts w:ascii="Arial" w:hAnsi="Arial" w:eastAsia="Times New Roman" w:cs="Arial"/>
      <w:color w:val="000000"/>
      <w:sz w:val="22"/>
      <w:szCs w:val="22"/>
      <w:lang w:val="ru-RU" w:eastAsia="ru-RU" w:bidi="ar-SA"/>
    </w:rPr>
  </w:style>
  <w:style w:type="paragraph" w:styleId="1116">
    <w:name w:val="ТЕКСТ№"/>
    <w:basedOn w:val="1087"/>
    <w:next w:val="1116"/>
    <w:link w:val="1087"/>
    <w:pPr>
      <w:ind w:left="360" w:hanging="360"/>
      <w:jc w:val="both"/>
      <w:spacing w:after="120" w:line="280" w:lineRule="exact"/>
      <w:widowControl w:val="off"/>
      <w:tabs>
        <w:tab w:val="left" w:pos="360" w:leader="none"/>
      </w:tabs>
    </w:pPr>
    <w:rPr>
      <w:rFonts w:ascii="Times New Roman" w:hAnsi="Times New Roman" w:eastAsia="Times New Roman"/>
      <w:sz w:val="24"/>
    </w:rPr>
  </w:style>
  <w:style w:type="paragraph" w:styleId="1117">
    <w:name w:val="ТЕКСТ"/>
    <w:basedOn w:val="1087"/>
    <w:next w:val="1117"/>
    <w:link w:val="1087"/>
    <w:pPr>
      <w:ind w:firstLine="851"/>
      <w:jc w:val="both"/>
      <w:spacing w:after="120" w:line="280" w:lineRule="exact"/>
      <w:widowControl w:val="off"/>
    </w:pPr>
    <w:rPr>
      <w:rFonts w:ascii="Times New Roman" w:hAnsi="Times New Roman" w:eastAsia="Times New Roman"/>
      <w:sz w:val="24"/>
    </w:rPr>
  </w:style>
  <w:style w:type="character" w:styleId="1118">
    <w:name w:val="Цветовое выделение"/>
    <w:next w:val="1118"/>
    <w:link w:val="1087"/>
    <w:rPr>
      <w:b/>
      <w:bCs/>
      <w:color w:val="000080"/>
    </w:rPr>
  </w:style>
  <w:style w:type="paragraph" w:styleId="1119">
    <w:name w:val=".FORMATTEXT"/>
    <w:next w:val="1119"/>
    <w:link w:val="1087"/>
    <w:uiPriority w:val="99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1120">
    <w:name w:val="formattext"/>
    <w:next w:val="1120"/>
    <w:link w:val="1087"/>
    <w:pPr>
      <w:widowControl w:val="off"/>
    </w:pPr>
    <w:rPr>
      <w:rFonts w:ascii="Times New Roman" w:hAnsi="Times New Roman" w:eastAsia="Times New Roman"/>
      <w:sz w:val="18"/>
      <w:szCs w:val="18"/>
      <w:lang w:val="ru-RU" w:eastAsia="ru-RU" w:bidi="ar-SA"/>
    </w:rPr>
  </w:style>
  <w:style w:type="character" w:styleId="1121">
    <w:name w:val="fontstyle01"/>
    <w:next w:val="1121"/>
    <w:link w:val="1087"/>
    <w:rPr>
      <w:rFonts w:ascii="TimesNewRomanPSMT" w:hAnsi="TimesNewRomanPSMT"/>
      <w:color w:val="000000"/>
      <w:sz w:val="24"/>
      <w:szCs w:val="24"/>
    </w:rPr>
  </w:style>
  <w:style w:type="paragraph" w:styleId="1122">
    <w:name w:val="Основной текст с отступом"/>
    <w:basedOn w:val="1087"/>
    <w:next w:val="1122"/>
    <w:link w:val="1123"/>
    <w:uiPriority w:val="99"/>
    <w:semiHidden/>
    <w:unhideWhenUsed/>
    <w:pPr>
      <w:ind w:left="283"/>
      <w:spacing w:after="120"/>
    </w:pPr>
  </w:style>
  <w:style w:type="character" w:styleId="1123">
    <w:name w:val="Основной текст с отступом Знак"/>
    <w:basedOn w:val="1090"/>
    <w:next w:val="1123"/>
    <w:link w:val="1122"/>
    <w:uiPriority w:val="99"/>
    <w:semiHidden/>
  </w:style>
  <w:style w:type="character" w:styleId="1124">
    <w:name w:val="info-property-value"/>
    <w:next w:val="1124"/>
    <w:link w:val="1087"/>
  </w:style>
  <w:style w:type="numbering" w:styleId="1125">
    <w:name w:val="Нет списка1"/>
    <w:next w:val="1092"/>
    <w:link w:val="1087"/>
    <w:uiPriority w:val="99"/>
    <w:semiHidden/>
    <w:unhideWhenUsed/>
  </w:style>
  <w:style w:type="paragraph" w:styleId="1126">
    <w:name w:val="ppub"/>
    <w:basedOn w:val="1087"/>
    <w:next w:val="1126"/>
    <w:link w:val="1087"/>
    <w:pPr>
      <w:spacing w:after="160"/>
    </w:pPr>
    <w:rPr>
      <w:rFonts w:ascii="Times New Roman" w:hAnsi="Times New Roman" w:eastAsia="Times New Roman"/>
      <w:sz w:val="24"/>
      <w:szCs w:val="24"/>
    </w:rPr>
  </w:style>
  <w:style w:type="table" w:styleId="1127">
    <w:name w:val="Сетка таблицы"/>
    <w:basedOn w:val="1091"/>
    <w:next w:val="1127"/>
    <w:link w:val="1087"/>
    <w:uiPriority w:val="59"/>
    <w:tblPr/>
  </w:style>
  <w:style w:type="paragraph" w:styleId="1128">
    <w:name w:val="Схема документа"/>
    <w:basedOn w:val="1087"/>
    <w:next w:val="1128"/>
    <w:link w:val="1129"/>
    <w:uiPriority w:val="99"/>
    <w:semiHidden/>
    <w:unhideWhenUsed/>
    <w:rPr>
      <w:rFonts w:ascii="Tahoma" w:hAnsi="Tahoma" w:cs="Tahoma"/>
      <w:sz w:val="16"/>
      <w:szCs w:val="16"/>
      <w:lang w:eastAsia="en-US"/>
    </w:rPr>
  </w:style>
  <w:style w:type="character" w:styleId="1129">
    <w:name w:val="Схема документа Знак"/>
    <w:next w:val="1129"/>
    <w:link w:val="1128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130">
    <w:name w:val="Font Style18"/>
    <w:next w:val="1130"/>
    <w:link w:val="1087"/>
    <w:uiPriority w:val="99"/>
    <w:rPr>
      <w:sz w:val="26"/>
      <w:szCs w:val="26"/>
    </w:rPr>
  </w:style>
  <w:style w:type="paragraph" w:styleId="1131">
    <w:name w:val="ConsNormal"/>
    <w:next w:val="1131"/>
    <w:link w:val="1087"/>
    <w:pPr>
      <w:ind w:firstLine="720"/>
      <w:widowControl w:val="off"/>
    </w:pPr>
    <w:rPr>
      <w:rFonts w:ascii="Arial" w:hAnsi="Arial" w:eastAsia="Times New Roman"/>
      <w:sz w:val="22"/>
      <w:lang w:val="ru-RU" w:eastAsia="ru-RU" w:bidi="ar-SA"/>
    </w:rPr>
  </w:style>
  <w:style w:type="paragraph" w:styleId="1132">
    <w:name w:val="Основной текст 3"/>
    <w:basedOn w:val="1087"/>
    <w:next w:val="1132"/>
    <w:link w:val="1133"/>
    <w:uiPriority w:val="99"/>
    <w:unhideWhenUsed/>
    <w:pPr>
      <w:spacing w:after="120" w:line="252" w:lineRule="auto"/>
    </w:pPr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3">
    <w:name w:val="Основной текст 3 Знак"/>
    <w:next w:val="1133"/>
    <w:link w:val="1132"/>
    <w:uiPriority w:val="99"/>
    <w:rPr>
      <w:rFonts w:ascii="Cambria" w:hAnsi="Cambria" w:eastAsia="Times New Roman"/>
      <w:sz w:val="16"/>
      <w:szCs w:val="16"/>
      <w:lang w:val="en-US" w:eastAsia="en-US" w:bidi="en-US"/>
    </w:rPr>
  </w:style>
  <w:style w:type="character" w:styleId="1134">
    <w:name w:val="Знак примечания"/>
    <w:next w:val="1134"/>
    <w:link w:val="1087"/>
    <w:uiPriority w:val="99"/>
    <w:semiHidden/>
    <w:unhideWhenUsed/>
    <w:rPr>
      <w:sz w:val="16"/>
      <w:szCs w:val="16"/>
    </w:rPr>
  </w:style>
  <w:style w:type="paragraph" w:styleId="1135">
    <w:name w:val="Текст примечания"/>
    <w:basedOn w:val="1087"/>
    <w:next w:val="1135"/>
    <w:link w:val="1136"/>
    <w:uiPriority w:val="99"/>
    <w:semiHidden/>
    <w:unhideWhenUsed/>
    <w:pPr>
      <w:spacing w:after="200" w:line="276" w:lineRule="auto"/>
    </w:pPr>
    <w:rPr>
      <w:lang w:eastAsia="en-US"/>
    </w:rPr>
  </w:style>
  <w:style w:type="character" w:styleId="1136">
    <w:name w:val="Текст примечания Знак"/>
    <w:next w:val="1136"/>
    <w:link w:val="1135"/>
    <w:uiPriority w:val="99"/>
    <w:semiHidden/>
    <w:rPr>
      <w:lang w:eastAsia="en-US"/>
    </w:rPr>
  </w:style>
  <w:style w:type="paragraph" w:styleId="1137">
    <w:name w:val="Тема примечания"/>
    <w:basedOn w:val="1135"/>
    <w:next w:val="1135"/>
    <w:link w:val="1138"/>
    <w:uiPriority w:val="99"/>
    <w:semiHidden/>
    <w:unhideWhenUsed/>
    <w:rPr>
      <w:b/>
      <w:bCs/>
    </w:rPr>
  </w:style>
  <w:style w:type="character" w:styleId="1138">
    <w:name w:val="Тема примечания Знак"/>
    <w:next w:val="1138"/>
    <w:link w:val="1137"/>
    <w:uiPriority w:val="99"/>
    <w:semiHidden/>
    <w:rPr>
      <w:b/>
      <w:bCs/>
      <w:lang w:eastAsia="en-US"/>
    </w:rPr>
  </w:style>
  <w:style w:type="character" w:styleId="1139" w:default="1">
    <w:name w:val="Default Paragraph Font"/>
    <w:uiPriority w:val="1"/>
    <w:semiHidden/>
    <w:unhideWhenUsed/>
  </w:style>
  <w:style w:type="numbering" w:styleId="1140" w:default="1">
    <w:name w:val="No List"/>
    <w:uiPriority w:val="99"/>
    <w:semiHidden/>
    <w:unhideWhenUsed/>
  </w:style>
  <w:style w:type="table" w:styleId="1141" w:default="1">
    <w:name w:val="Normal Table"/>
    <w:uiPriority w:val="99"/>
    <w:semiHidden/>
    <w:unhideWhenUsed/>
    <w:tblPr/>
  </w:style>
  <w:style w:type="paragraph" w:styleId="1142" w:customStyle="1">
    <w:name w:val=".HEADERTEXT"/>
    <w:next w:val="1023"/>
    <w:link w:val="980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2b4279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43" w:customStyle="1">
    <w:name w:val="Основной текст (11)"/>
    <w:pPr>
      <w:contextualSpacing w:val="0"/>
      <w:ind w:left="0" w:right="0" w:firstLine="0"/>
      <w:jc w:val="center"/>
      <w:keepLines w:val="0"/>
      <w:keepNext w:val="0"/>
      <w:pageBreakBefore w:val="0"/>
      <w:spacing w:before="4620" w:beforeAutospacing="0" w:after="600" w:afterAutospacing="0" w:line="320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</dc:creator>
  <cp:lastModifiedBy>DemidovAG</cp:lastModifiedBy>
  <cp:revision>105</cp:revision>
  <dcterms:created xsi:type="dcterms:W3CDTF">2023-02-27T06:50:00Z</dcterms:created>
  <dcterms:modified xsi:type="dcterms:W3CDTF">2025-10-16T04:56:20Z</dcterms:modified>
  <cp:version>1048576</cp:version>
</cp:coreProperties>
</file>