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32"/>
        <w:jc w:val="center"/>
        <w:spacing w:before="100" w:beforeAutospacing="1" w:line="240" w:lineRule="auto"/>
        <w:rPr>
          <w:rFonts w:ascii="Times New Roman" w:hAnsi="Times New Roman" w:eastAsia="Times New Roman"/>
          <w:b/>
          <w:bCs/>
          <w:sz w:val="28"/>
          <w:szCs w:val="28"/>
          <w:lang w:val="ru-RU" w:eastAsia="ru-RU" w:bidi="ar-SA"/>
        </w:rPr>
        <w:outlineLvl w:val="0"/>
      </w:pPr>
      <w:r>
        <w:rPr>
          <w:rFonts w:ascii="Times New Roman" w:hAnsi="Times New Roman" w:eastAsia="Times New Roman"/>
          <w:b/>
          <w:bCs/>
          <w:sz w:val="28"/>
          <w:szCs w:val="28"/>
          <w:lang w:val="ru-RU" w:eastAsia="ru-RU" w:bidi="ar-SA"/>
        </w:rPr>
        <w:t xml:space="preserve">Организации</w:t>
      </w:r>
      <w:r>
        <w:rPr>
          <w:rFonts w:ascii="Times New Roman" w:hAnsi="Times New Roman" w:eastAsia="Times New Roman"/>
          <w:b/>
          <w:bCs/>
          <w:sz w:val="28"/>
          <w:szCs w:val="28"/>
          <w:lang w:val="ru-RU" w:eastAsia="ru-RU" w:bidi="ar-SA"/>
        </w:rPr>
        <w:t xml:space="preserve">,</w:t>
      </w:r>
      <w:r>
        <w:rPr>
          <w:rFonts w:ascii="Times New Roman" w:hAnsi="Times New Roman" w:eastAsia="Times New Roman"/>
          <w:b/>
          <w:bCs/>
          <w:sz w:val="28"/>
          <w:szCs w:val="28"/>
          <w:lang w:val="ru-RU" w:eastAsia="ru-RU" w:bidi="ar-SA"/>
        </w:rPr>
        <w:t xml:space="preserve"> прекратившие свое членство в </w:t>
      </w:r>
      <w:r>
        <w:rPr>
          <w:rFonts w:ascii="Times New Roman" w:hAnsi="Times New Roman" w:eastAsia="Times New Roman"/>
          <w:b/>
          <w:bCs/>
          <w:sz w:val="28"/>
          <w:szCs w:val="28"/>
          <w:lang w:val="ru-RU" w:eastAsia="ru-RU" w:bidi="ar-SA"/>
        </w:rPr>
        <w:t xml:space="preserve">Ассоциации</w:t>
      </w:r>
      <w:r>
        <w:rPr>
          <w:rFonts w:ascii="Times New Roman" w:hAnsi="Times New Roman" w:eastAsia="Times New Roman"/>
          <w:b/>
          <w:bCs/>
          <w:sz w:val="28"/>
          <w:szCs w:val="28"/>
          <w:lang w:val="ru-RU" w:eastAsia="ru-RU" w:bidi="ar-SA"/>
        </w:rPr>
        <w:t xml:space="preserve"> СРО "ТОП"</w:t>
      </w:r>
      <w:r>
        <w:rPr>
          <w:rFonts w:ascii="Times New Roman" w:hAnsi="Times New Roman" w:eastAsia="Times New Roman"/>
          <w:b/>
          <w:bCs/>
          <w:sz w:val="28"/>
          <w:szCs w:val="28"/>
          <w:lang w:val="ru-RU" w:eastAsia="ru-RU" w:bidi="ar-SA"/>
        </w:rPr>
      </w:r>
      <w:r>
        <w:rPr>
          <w:rFonts w:ascii="Times New Roman" w:hAnsi="Times New Roman" w:eastAsia="Times New Roman"/>
          <w:b/>
          <w:bCs/>
          <w:sz w:val="28"/>
          <w:szCs w:val="28"/>
          <w:lang w:val="ru-RU" w:eastAsia="ru-RU" w:bidi="ar-SA"/>
        </w:rPr>
      </w:r>
    </w:p>
    <w:p>
      <w:pPr>
        <w:pStyle w:val="832"/>
        <w:spacing w:after="0" w:line="240" w:lineRule="auto"/>
        <w:rPr>
          <w:rFonts w:ascii="Times New Roman" w:hAnsi="Times New Roman" w:eastAsia="Times New Roman"/>
          <w:sz w:val="24"/>
          <w:szCs w:val="24"/>
          <w:lang w:val="ru-RU" w:eastAsia="ru-RU" w:bidi="ar-SA"/>
        </w:rPr>
      </w:pPr>
      <w:r>
        <w:rPr>
          <w:rFonts w:ascii="Times New Roman" w:hAnsi="Times New Roman" w:eastAsia="Times New Roman"/>
          <w:sz w:val="24"/>
          <w:szCs w:val="24"/>
          <w:lang w:val="ru-RU" w:eastAsia="ru-RU" w:bidi="ar-SA"/>
        </w:rPr>
      </w:r>
      <w:r>
        <w:rPr>
          <w:rFonts w:ascii="Times New Roman" w:hAnsi="Times New Roman" w:eastAsia="Times New Roman"/>
          <w:sz w:val="24"/>
          <w:szCs w:val="24"/>
          <w:lang w:val="ru-RU" w:eastAsia="ru-RU" w:bidi="ar-SA"/>
        </w:rPr>
      </w:r>
      <w:r>
        <w:rPr>
          <w:rFonts w:ascii="Times New Roman" w:hAnsi="Times New Roman" w:eastAsia="Times New Roman"/>
          <w:sz w:val="24"/>
          <w:szCs w:val="24"/>
          <w:lang w:val="ru-RU" w:eastAsia="ru-RU" w:bidi="ar-SA"/>
        </w:rPr>
      </w:r>
    </w:p>
    <w:tbl>
      <w:tblPr>
        <w:tblW w:w="9923" w:type="dxa"/>
        <w:tblInd w:w="-176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none" w:color="000000" w:sz="0" w:space="0"/>
          <w:insideV w:val="none" w:color="000000" w:sz="0" w:space="0"/>
        </w:tblBorders>
        <w:tblLayout w:type="fixed"/>
        <w:tblCellMar>
          <w:left w:w="0" w:type="dxa"/>
          <w:top w:w="0" w:type="dxa"/>
          <w:right w:w="0" w:type="dxa"/>
          <w:bottom w:w="0" w:type="dxa"/>
        </w:tblCellMar>
        <w:tblLook w:val="04A0" w:firstRow="1" w:lastRow="0" w:firstColumn="1" w:lastColumn="0" w:noHBand="0" w:noVBand="1"/>
      </w:tblPr>
      <w:tblGrid>
        <w:gridCol w:w="568"/>
        <w:gridCol w:w="709"/>
        <w:gridCol w:w="3118"/>
        <w:gridCol w:w="1559"/>
        <w:gridCol w:w="3969"/>
      </w:tblGrid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000000" w:sz="0" w:space="0"/>
            <w:insideV w:val="none" w:color="000000" w:sz="0" w:space="0"/>
          </w:tblBorders>
        </w:tblPrEx>
        <w:trPr/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68" w:type="dxa"/>
            <w:vAlign w:val="top"/>
            <w:textDirection w:val="lrTb"/>
            <w:noWrap w:val="false"/>
          </w:tcPr>
          <w:p>
            <w:pPr>
              <w:pStyle w:val="832"/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b/>
                <w:bCs/>
                <w:sz w:val="24"/>
                <w:szCs w:val="24"/>
                <w:lang w:val="ru-RU" w:eastAsia="ru-RU" w:bidi="ar-SA"/>
              </w:rPr>
              <w:t xml:space="preserve">№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  <w:p>
            <w:pPr>
              <w:pStyle w:val="832"/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b/>
                <w:bCs/>
                <w:sz w:val="24"/>
                <w:szCs w:val="24"/>
                <w:lang w:val="ru-RU" w:eastAsia="ru-RU" w:bidi="ar-SA"/>
              </w:rPr>
              <w:t xml:space="preserve">п/п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09" w:type="dxa"/>
            <w:vAlign w:val="top"/>
            <w:textDirection w:val="lrTb"/>
            <w:noWrap w:val="false"/>
          </w:tcPr>
          <w:p>
            <w:pPr>
              <w:pStyle w:val="832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  <w:p>
            <w:pPr>
              <w:pStyle w:val="832"/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b/>
                <w:bCs/>
                <w:sz w:val="24"/>
                <w:szCs w:val="24"/>
                <w:lang w:val="ru-RU" w:eastAsia="ru-RU" w:bidi="ar-SA"/>
              </w:rPr>
              <w:t xml:space="preserve">Реестровый номер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118" w:type="dxa"/>
            <w:vAlign w:val="top"/>
            <w:textDirection w:val="lrTb"/>
            <w:noWrap w:val="false"/>
          </w:tcPr>
          <w:p>
            <w:pPr>
              <w:pStyle w:val="832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  <w:p>
            <w:pPr>
              <w:pStyle w:val="832"/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b/>
                <w:bCs/>
                <w:sz w:val="24"/>
                <w:szCs w:val="24"/>
                <w:lang w:val="ru-RU" w:eastAsia="ru-RU" w:bidi="ar-SA"/>
              </w:rPr>
              <w:t xml:space="preserve">Полное наименование организации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559" w:type="dxa"/>
            <w:vAlign w:val="top"/>
            <w:textDirection w:val="lrTb"/>
            <w:noWrap w:val="false"/>
          </w:tcPr>
          <w:p>
            <w:pPr>
              <w:pStyle w:val="832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  <w:p>
            <w:pPr>
              <w:pStyle w:val="832"/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b/>
                <w:bCs/>
                <w:sz w:val="24"/>
                <w:szCs w:val="24"/>
                <w:lang w:val="ru-RU" w:eastAsia="ru-RU" w:bidi="ar-SA"/>
              </w:rPr>
              <w:t xml:space="preserve">Дата прекращения членства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969" w:type="dxa"/>
            <w:vAlign w:val="top"/>
            <w:textDirection w:val="lrTb"/>
            <w:noWrap w:val="false"/>
          </w:tcPr>
          <w:p>
            <w:pPr>
              <w:pStyle w:val="832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  <w:p>
            <w:pPr>
              <w:pStyle w:val="832"/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b/>
                <w:bCs/>
                <w:sz w:val="24"/>
                <w:szCs w:val="24"/>
                <w:lang w:val="ru-RU" w:eastAsia="ru-RU" w:bidi="ar-SA"/>
              </w:rPr>
              <w:t xml:space="preserve">Основание прекращения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000000" w:sz="0" w:space="0"/>
            <w:insideV w:val="none" w:color="000000" w:sz="0" w:space="0"/>
          </w:tblBorders>
        </w:tblPrEx>
        <w:trPr/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568" w:type="dxa"/>
            <w:vAlign w:val="top"/>
            <w:textDirection w:val="lrTb"/>
            <w:noWrap w:val="false"/>
          </w:tcPr>
          <w:p>
            <w:pPr>
              <w:pStyle w:val="832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  <w:p>
            <w:pPr>
              <w:pStyle w:val="832"/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1.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</w:tc>
        <w:tc>
          <w:tcPr>
            <w:tcBorders>
              <w:top w:val="none" w:color="FFFFFF" w:sz="255" w:space="0"/>
              <w:left w:val="none" w:color="FFFFFF" w:sz="255" w:space="0"/>
              <w:bottom w:val="single" w:color="000000" w:sz="6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09" w:type="dxa"/>
            <w:vAlign w:val="top"/>
            <w:textDirection w:val="lrTb"/>
            <w:noWrap w:val="false"/>
          </w:tcPr>
          <w:p>
            <w:pPr>
              <w:pStyle w:val="832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  <w:p>
            <w:pPr>
              <w:pStyle w:val="832"/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b/>
                <w:bCs/>
                <w:sz w:val="24"/>
                <w:szCs w:val="24"/>
                <w:lang w:val="ru-RU" w:eastAsia="ru-RU" w:bidi="ar-SA"/>
              </w:rPr>
              <w:t xml:space="preserve">036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</w:tc>
        <w:tc>
          <w:tcPr>
            <w:tcBorders>
              <w:top w:val="none" w:color="FFFFFF" w:sz="255" w:space="0"/>
              <w:left w:val="single" w:color="000000" w:sz="6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118" w:type="dxa"/>
            <w:vAlign w:val="top"/>
            <w:textDirection w:val="lrTb"/>
            <w:noWrap w:val="false"/>
          </w:tcPr>
          <w:p>
            <w:pPr>
              <w:pStyle w:val="832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  <w:p>
            <w:pPr>
              <w:pStyle w:val="832"/>
              <w:jc w:val="center"/>
              <w:spacing w:after="0" w:line="240" w:lineRule="auto"/>
              <w:rPr>
                <w:rFonts w:ascii="Times New Roman" w:hAnsi="Times New Roman" w:eastAsia="Times New Roman"/>
                <w:b/>
                <w:bCs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b/>
                <w:bCs/>
                <w:sz w:val="24"/>
                <w:szCs w:val="24"/>
                <w:lang w:val="ru-RU" w:eastAsia="ru-RU" w:bidi="ar-SA"/>
              </w:rPr>
              <w:t xml:space="preserve">Общество с ограниченной ответственностью </w:t>
            </w:r>
            <w:r>
              <w:rPr>
                <w:rFonts w:ascii="Times New Roman" w:hAnsi="Times New Roman" w:eastAsia="Times New Roman"/>
                <w:b/>
                <w:bCs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b/>
                <w:bCs/>
                <w:sz w:val="24"/>
                <w:szCs w:val="24"/>
                <w:lang w:val="ru-RU" w:eastAsia="ru-RU" w:bidi="ar-SA"/>
              </w:rPr>
            </w:r>
          </w:p>
          <w:p>
            <w:pPr>
              <w:pStyle w:val="832"/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b/>
                <w:bCs/>
                <w:sz w:val="24"/>
                <w:szCs w:val="24"/>
                <w:lang w:val="ru-RU" w:eastAsia="ru-RU" w:bidi="ar-SA"/>
              </w:rPr>
              <w:t xml:space="preserve">"Пр</w:t>
            </w:r>
            <w:r>
              <w:rPr>
                <w:rFonts w:ascii="Times New Roman" w:hAnsi="Times New Roman" w:eastAsia="Times New Roman"/>
                <w:b/>
                <w:bCs/>
                <w:sz w:val="24"/>
                <w:szCs w:val="24"/>
                <w:lang w:val="ru-RU" w:eastAsia="ru-RU" w:bidi="ar-SA"/>
              </w:rPr>
              <w:t xml:space="preserve">оектно-экспертный центр"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</w:tc>
        <w:tc>
          <w:tcPr>
            <w:tcBorders>
              <w:top w:val="none" w:color="FFFFFF" w:sz="255" w:space="0"/>
              <w:left w:val="single" w:color="000000" w:sz="6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559" w:type="dxa"/>
            <w:vAlign w:val="top"/>
            <w:textDirection w:val="lrTb"/>
            <w:noWrap w:val="false"/>
          </w:tcPr>
          <w:p>
            <w:pPr>
              <w:pStyle w:val="832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  <w:p>
            <w:pPr>
              <w:pStyle w:val="832"/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24.12.2010.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</w:tc>
        <w:tc>
          <w:tcPr>
            <w:tcBorders>
              <w:top w:val="none" w:color="FFFFFF" w:sz="255" w:space="0"/>
              <w:left w:val="none" w:color="FFFFFF" w:sz="255" w:space="0"/>
              <w:bottom w:val="single" w:color="000000" w:sz="6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969" w:type="dxa"/>
            <w:vAlign w:val="top"/>
            <w:textDirection w:val="lrTb"/>
            <w:noWrap w:val="false"/>
          </w:tcPr>
          <w:p>
            <w:pPr>
              <w:pStyle w:val="832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  <w:p>
            <w:pPr>
              <w:pStyle w:val="832"/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Добровольный выход из состава Партнерства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000000" w:sz="0" w:space="0"/>
            <w:insideV w:val="none" w:color="000000" w:sz="0" w:space="0"/>
          </w:tblBorders>
        </w:tblPrEx>
        <w:trPr/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568" w:type="dxa"/>
            <w:vAlign w:val="top"/>
            <w:textDirection w:val="lrTb"/>
            <w:noWrap w:val="false"/>
          </w:tcPr>
          <w:p>
            <w:pPr>
              <w:pStyle w:val="832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  <w:p>
            <w:pPr>
              <w:pStyle w:val="832"/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2.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</w:tc>
        <w:tc>
          <w:tcPr>
            <w:tcBorders>
              <w:top w:val="none" w:color="FFFFFF" w:sz="255" w:space="0"/>
              <w:left w:val="none" w:color="FFFFFF" w:sz="255" w:space="0"/>
              <w:bottom w:val="single" w:color="000000" w:sz="6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09" w:type="dxa"/>
            <w:vAlign w:val="top"/>
            <w:textDirection w:val="lrTb"/>
            <w:noWrap w:val="false"/>
          </w:tcPr>
          <w:p>
            <w:pPr>
              <w:pStyle w:val="832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  <w:p>
            <w:pPr>
              <w:pStyle w:val="832"/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b/>
                <w:bCs/>
                <w:sz w:val="24"/>
                <w:szCs w:val="24"/>
                <w:lang w:val="ru-RU" w:eastAsia="ru-RU" w:bidi="ar-SA"/>
              </w:rPr>
              <w:t xml:space="preserve">006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</w:tc>
        <w:tc>
          <w:tcPr>
            <w:tcBorders>
              <w:top w:val="none" w:color="FFFFFF" w:sz="255" w:space="0"/>
              <w:left w:val="single" w:color="000000" w:sz="6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118" w:type="dxa"/>
            <w:vAlign w:val="top"/>
            <w:textDirection w:val="lrTb"/>
            <w:noWrap w:val="false"/>
          </w:tcPr>
          <w:p>
            <w:pPr>
              <w:pStyle w:val="832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  <w:p>
            <w:pPr>
              <w:pStyle w:val="832"/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b/>
                <w:bCs/>
                <w:sz w:val="24"/>
                <w:szCs w:val="24"/>
                <w:lang w:val="ru-RU" w:eastAsia="ru-RU" w:bidi="ar-SA"/>
              </w:rPr>
              <w:t xml:space="preserve">Общество с ограниченной ответственностью  "Промпрогресс"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</w:tc>
        <w:tc>
          <w:tcPr>
            <w:tcBorders>
              <w:top w:val="none" w:color="FFFFFF" w:sz="255" w:space="0"/>
              <w:left w:val="single" w:color="000000" w:sz="6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559" w:type="dxa"/>
            <w:vAlign w:val="top"/>
            <w:textDirection w:val="lrTb"/>
            <w:noWrap w:val="false"/>
          </w:tcPr>
          <w:p>
            <w:pPr>
              <w:pStyle w:val="832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  <w:p>
            <w:pPr>
              <w:pStyle w:val="832"/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17.01.2011.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</w:tc>
        <w:tc>
          <w:tcPr>
            <w:tcBorders>
              <w:top w:val="none" w:color="FFFFFF" w:sz="255" w:space="0"/>
              <w:left w:val="none" w:color="FFFFFF" w:sz="255" w:space="0"/>
              <w:bottom w:val="single" w:color="000000" w:sz="6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969" w:type="dxa"/>
            <w:vAlign w:val="top"/>
            <w:textDirection w:val="lrTb"/>
            <w:noWrap w:val="false"/>
          </w:tcPr>
          <w:p>
            <w:pPr>
              <w:pStyle w:val="832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  <w:p>
            <w:pPr>
              <w:pStyle w:val="832"/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Исключено на основании п. 5 ч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.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 2 и ч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.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 3 статьи 55</w:t>
            </w:r>
            <w:r>
              <w:rPr>
                <w:rFonts w:ascii="Times New Roman" w:hAnsi="Times New Roman" w:eastAsia="Times New Roman"/>
                <w:sz w:val="24"/>
                <w:szCs w:val="24"/>
                <w:vertAlign w:val="superscript"/>
                <w:lang w:val="ru-RU" w:eastAsia="ru-RU" w:bidi="ar-SA"/>
              </w:rPr>
              <w:t xml:space="preserve">7 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ГК РФ. </w:t>
              <w:br w:type="textWrapping" w:clear="all"/>
              <w:t xml:space="preserve">Протокол Правления Парт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нерства  от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 17.01.2011 № 1.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000000" w:sz="0" w:space="0"/>
            <w:insideV w:val="none" w:color="000000" w:sz="0" w:space="0"/>
          </w:tblBorders>
        </w:tblPrEx>
        <w:trPr/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568" w:type="dxa"/>
            <w:vAlign w:val="top"/>
            <w:textDirection w:val="lrTb"/>
            <w:noWrap w:val="false"/>
          </w:tcPr>
          <w:p>
            <w:pPr>
              <w:pStyle w:val="832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  <w:p>
            <w:pPr>
              <w:pStyle w:val="832"/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3.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</w:tc>
        <w:tc>
          <w:tcPr>
            <w:tcBorders>
              <w:top w:val="none" w:color="FFFFFF" w:sz="255" w:space="0"/>
              <w:left w:val="none" w:color="FFFFFF" w:sz="255" w:space="0"/>
              <w:bottom w:val="single" w:color="000000" w:sz="6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09" w:type="dxa"/>
            <w:vAlign w:val="top"/>
            <w:textDirection w:val="lrTb"/>
            <w:noWrap w:val="false"/>
          </w:tcPr>
          <w:p>
            <w:pPr>
              <w:pStyle w:val="832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  <w:p>
            <w:pPr>
              <w:pStyle w:val="832"/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b/>
                <w:bCs/>
                <w:sz w:val="24"/>
                <w:szCs w:val="24"/>
                <w:lang w:val="ru-RU" w:eastAsia="ru-RU" w:bidi="ar-SA"/>
              </w:rPr>
              <w:t xml:space="preserve">037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</w:tc>
        <w:tc>
          <w:tcPr>
            <w:tcBorders>
              <w:top w:val="none" w:color="FFFFFF" w:sz="255" w:space="0"/>
              <w:left w:val="single" w:color="000000" w:sz="6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118" w:type="dxa"/>
            <w:vAlign w:val="top"/>
            <w:textDirection w:val="lrTb"/>
            <w:noWrap w:val="false"/>
          </w:tcPr>
          <w:p>
            <w:pPr>
              <w:pStyle w:val="832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  <w:p>
            <w:pPr>
              <w:pStyle w:val="832"/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b/>
                <w:bCs/>
                <w:sz w:val="24"/>
                <w:szCs w:val="24"/>
                <w:lang w:val="ru-RU" w:eastAsia="ru-RU" w:bidi="ar-SA"/>
              </w:rPr>
              <w:t xml:space="preserve">Общество с ограниченной ответственностью  СК "Стройэнерго"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</w:tc>
        <w:tc>
          <w:tcPr>
            <w:tcBorders>
              <w:top w:val="none" w:color="FFFFFF" w:sz="255" w:space="0"/>
              <w:left w:val="single" w:color="000000" w:sz="6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559" w:type="dxa"/>
            <w:vAlign w:val="top"/>
            <w:textDirection w:val="lrTb"/>
            <w:noWrap w:val="false"/>
          </w:tcPr>
          <w:p>
            <w:pPr>
              <w:pStyle w:val="832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  <w:p>
            <w:pPr>
              <w:pStyle w:val="832"/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17.01.2011.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</w:tc>
        <w:tc>
          <w:tcPr>
            <w:tcBorders>
              <w:top w:val="none" w:color="FFFFFF" w:sz="255" w:space="0"/>
              <w:left w:val="none" w:color="FFFFFF" w:sz="255" w:space="0"/>
              <w:bottom w:val="single" w:color="000000" w:sz="6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969" w:type="dxa"/>
            <w:vAlign w:val="top"/>
            <w:textDirection w:val="lrTb"/>
            <w:noWrap w:val="false"/>
          </w:tcPr>
          <w:p>
            <w:pPr>
              <w:pStyle w:val="832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  <w:p>
            <w:pPr>
              <w:pStyle w:val="832"/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Исключено на основании п. 5 ч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.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 2 и ч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.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 3 статьи 55</w:t>
            </w:r>
            <w:r>
              <w:rPr>
                <w:rFonts w:ascii="Times New Roman" w:hAnsi="Times New Roman" w:eastAsia="Times New Roman"/>
                <w:sz w:val="24"/>
                <w:szCs w:val="24"/>
                <w:vertAlign w:val="superscript"/>
                <w:lang w:val="ru-RU" w:eastAsia="ru-RU" w:bidi="ar-SA"/>
              </w:rPr>
              <w:t xml:space="preserve">7  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ГК РФ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.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  <w:p>
            <w:pPr>
              <w:pStyle w:val="832"/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Протокол 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Правления Парт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нерства  от 17.01.2011 № 1.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000000" w:sz="0" w:space="0"/>
            <w:insideV w:val="none" w:color="000000" w:sz="0" w:space="0"/>
          </w:tblBorders>
        </w:tblPrEx>
        <w:trPr/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568" w:type="dxa"/>
            <w:vAlign w:val="top"/>
            <w:textDirection w:val="lrTb"/>
            <w:noWrap w:val="false"/>
          </w:tcPr>
          <w:p>
            <w:pPr>
              <w:pStyle w:val="832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  <w:p>
            <w:pPr>
              <w:pStyle w:val="832"/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4.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</w:tc>
        <w:tc>
          <w:tcPr>
            <w:tcBorders>
              <w:top w:val="none" w:color="FFFFFF" w:sz="255" w:space="0"/>
              <w:left w:val="none" w:color="FFFFFF" w:sz="255" w:space="0"/>
              <w:bottom w:val="single" w:color="000000" w:sz="6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09" w:type="dxa"/>
            <w:vAlign w:val="top"/>
            <w:textDirection w:val="lrTb"/>
            <w:noWrap w:val="false"/>
          </w:tcPr>
          <w:p>
            <w:pPr>
              <w:pStyle w:val="832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  <w:p>
            <w:pPr>
              <w:pStyle w:val="832"/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b/>
                <w:bCs/>
                <w:sz w:val="24"/>
                <w:szCs w:val="24"/>
                <w:lang w:val="ru-RU" w:eastAsia="ru-RU" w:bidi="ar-SA"/>
              </w:rPr>
              <w:t xml:space="preserve">054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</w:tc>
        <w:tc>
          <w:tcPr>
            <w:tcBorders>
              <w:top w:val="none" w:color="FFFFFF" w:sz="255" w:space="0"/>
              <w:left w:val="single" w:color="000000" w:sz="6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118" w:type="dxa"/>
            <w:vAlign w:val="top"/>
            <w:textDirection w:val="lrTb"/>
            <w:noWrap w:val="false"/>
          </w:tcPr>
          <w:p>
            <w:pPr>
              <w:pStyle w:val="832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  <w:p>
            <w:pPr>
              <w:pStyle w:val="832"/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b/>
                <w:bCs/>
                <w:sz w:val="24"/>
                <w:szCs w:val="24"/>
                <w:lang w:val="ru-RU" w:eastAsia="ru-RU" w:bidi="ar-SA"/>
              </w:rPr>
              <w:t xml:space="preserve">Общество с ограниченной ответствен</w:t>
            </w:r>
            <w:r>
              <w:rPr>
                <w:rFonts w:ascii="Times New Roman" w:hAnsi="Times New Roman" w:eastAsia="Times New Roman"/>
                <w:b/>
                <w:bCs/>
                <w:sz w:val="24"/>
                <w:szCs w:val="24"/>
                <w:lang w:val="ru-RU" w:eastAsia="ru-RU" w:bidi="ar-SA"/>
              </w:rPr>
              <w:t xml:space="preserve">ностью  "ГрадСтройПроект"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</w:tc>
        <w:tc>
          <w:tcPr>
            <w:tcBorders>
              <w:top w:val="none" w:color="FFFFFF" w:sz="255" w:space="0"/>
              <w:left w:val="single" w:color="000000" w:sz="6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559" w:type="dxa"/>
            <w:vAlign w:val="top"/>
            <w:textDirection w:val="lrTb"/>
            <w:noWrap w:val="false"/>
          </w:tcPr>
          <w:p>
            <w:pPr>
              <w:pStyle w:val="832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  <w:p>
            <w:pPr>
              <w:pStyle w:val="832"/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09.03.2011.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  <w:p>
            <w:pPr>
              <w:pStyle w:val="832"/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 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</w:tc>
        <w:tc>
          <w:tcPr>
            <w:tcBorders>
              <w:top w:val="none" w:color="FFFFFF" w:sz="255" w:space="0"/>
              <w:left w:val="none" w:color="FFFFFF" w:sz="255" w:space="0"/>
              <w:bottom w:val="single" w:color="000000" w:sz="6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969" w:type="dxa"/>
            <w:vAlign w:val="top"/>
            <w:textDirection w:val="lrTb"/>
            <w:noWrap w:val="false"/>
          </w:tcPr>
          <w:p>
            <w:pPr>
              <w:pStyle w:val="832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  <w:p>
            <w:pPr>
              <w:pStyle w:val="832"/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Добровольный выход из состава Партнерства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000000" w:sz="0" w:space="0"/>
            <w:insideV w:val="none" w:color="000000" w:sz="0" w:space="0"/>
          </w:tblBorders>
        </w:tblPrEx>
        <w:trPr/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568" w:type="dxa"/>
            <w:vAlign w:val="top"/>
            <w:textDirection w:val="lrTb"/>
            <w:noWrap w:val="false"/>
          </w:tcPr>
          <w:p>
            <w:pPr>
              <w:pStyle w:val="832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  <w:p>
            <w:pPr>
              <w:pStyle w:val="832"/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5.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</w:tc>
        <w:tc>
          <w:tcPr>
            <w:tcBorders>
              <w:top w:val="none" w:color="FFFFFF" w:sz="255" w:space="0"/>
              <w:left w:val="none" w:color="FFFFFF" w:sz="255" w:space="0"/>
              <w:bottom w:val="single" w:color="000000" w:sz="6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09" w:type="dxa"/>
            <w:vAlign w:val="top"/>
            <w:textDirection w:val="lrTb"/>
            <w:noWrap w:val="false"/>
          </w:tcPr>
          <w:p>
            <w:pPr>
              <w:pStyle w:val="832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  <w:p>
            <w:pPr>
              <w:pStyle w:val="832"/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b/>
                <w:bCs/>
                <w:sz w:val="24"/>
                <w:szCs w:val="24"/>
                <w:lang w:val="ru-RU" w:eastAsia="ru-RU" w:bidi="ar-SA"/>
              </w:rPr>
              <w:t xml:space="preserve">013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</w:tc>
        <w:tc>
          <w:tcPr>
            <w:tcBorders>
              <w:top w:val="none" w:color="FFFFFF" w:sz="255" w:space="0"/>
              <w:left w:val="single" w:color="000000" w:sz="6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118" w:type="dxa"/>
            <w:vAlign w:val="top"/>
            <w:textDirection w:val="lrTb"/>
            <w:noWrap w:val="false"/>
          </w:tcPr>
          <w:p>
            <w:pPr>
              <w:pStyle w:val="832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  <w:p>
            <w:pPr>
              <w:pStyle w:val="832"/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b/>
                <w:bCs/>
                <w:sz w:val="24"/>
                <w:szCs w:val="24"/>
                <w:lang w:val="ru-RU" w:eastAsia="ru-RU" w:bidi="ar-SA"/>
              </w:rPr>
              <w:t xml:space="preserve">Общество с ограниченной ответственностью  "ЭнергоТехМонтажНаладка"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</w:tc>
        <w:tc>
          <w:tcPr>
            <w:tcBorders>
              <w:top w:val="none" w:color="FFFFFF" w:sz="255" w:space="0"/>
              <w:left w:val="single" w:color="000000" w:sz="6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559" w:type="dxa"/>
            <w:vAlign w:val="top"/>
            <w:textDirection w:val="lrTb"/>
            <w:noWrap w:val="false"/>
          </w:tcPr>
          <w:p>
            <w:pPr>
              <w:pStyle w:val="832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  <w:p>
            <w:pPr>
              <w:pStyle w:val="832"/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30.08.2011.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</w:tc>
        <w:tc>
          <w:tcPr>
            <w:tcBorders>
              <w:top w:val="none" w:color="FFFFFF" w:sz="255" w:space="0"/>
              <w:left w:val="none" w:color="FFFFFF" w:sz="255" w:space="0"/>
              <w:bottom w:val="single" w:color="000000" w:sz="6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969" w:type="dxa"/>
            <w:vAlign w:val="top"/>
            <w:textDirection w:val="lrTb"/>
            <w:noWrap w:val="false"/>
          </w:tcPr>
          <w:p>
            <w:pPr>
              <w:pStyle w:val="832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  <w:p>
            <w:pPr>
              <w:pStyle w:val="832"/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Добровольный выход из состава Партнерства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000000" w:sz="0" w:space="0"/>
            <w:insideV w:val="none" w:color="000000" w:sz="0" w:space="0"/>
          </w:tblBorders>
        </w:tblPrEx>
        <w:trPr/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568" w:type="dxa"/>
            <w:vAlign w:val="top"/>
            <w:textDirection w:val="lrTb"/>
            <w:noWrap w:val="false"/>
          </w:tcPr>
          <w:p>
            <w:pPr>
              <w:pStyle w:val="832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  <w:p>
            <w:pPr>
              <w:pStyle w:val="832"/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6.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</w:tc>
        <w:tc>
          <w:tcPr>
            <w:tcBorders>
              <w:top w:val="none" w:color="FFFFFF" w:sz="255" w:space="0"/>
              <w:left w:val="none" w:color="FFFFFF" w:sz="255" w:space="0"/>
              <w:bottom w:val="single" w:color="000000" w:sz="6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09" w:type="dxa"/>
            <w:vAlign w:val="top"/>
            <w:textDirection w:val="lrTb"/>
            <w:noWrap w:val="false"/>
          </w:tcPr>
          <w:p>
            <w:pPr>
              <w:pStyle w:val="832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  <w:p>
            <w:pPr>
              <w:pStyle w:val="832"/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b/>
                <w:bCs/>
                <w:sz w:val="24"/>
                <w:szCs w:val="24"/>
                <w:lang w:val="ru-RU" w:eastAsia="ru-RU" w:bidi="ar-SA"/>
              </w:rPr>
              <w:t xml:space="preserve">064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</w:tc>
        <w:tc>
          <w:tcPr>
            <w:tcBorders>
              <w:top w:val="none" w:color="FFFFFF" w:sz="255" w:space="0"/>
              <w:left w:val="single" w:color="000000" w:sz="6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118" w:type="dxa"/>
            <w:vAlign w:val="top"/>
            <w:textDirection w:val="lrTb"/>
            <w:noWrap w:val="false"/>
          </w:tcPr>
          <w:p>
            <w:pPr>
              <w:pStyle w:val="832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  <w:p>
            <w:pPr>
              <w:pStyle w:val="832"/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b/>
                <w:bCs/>
                <w:sz w:val="24"/>
                <w:szCs w:val="24"/>
                <w:lang w:val="ru-RU" w:eastAsia="ru-RU" w:bidi="ar-SA"/>
              </w:rPr>
              <w:t xml:space="preserve">Общество с ограниченной отв</w:t>
            </w:r>
            <w:r>
              <w:rPr>
                <w:rFonts w:ascii="Times New Roman" w:hAnsi="Times New Roman" w:eastAsia="Times New Roman"/>
                <w:b/>
                <w:bCs/>
                <w:sz w:val="24"/>
                <w:szCs w:val="24"/>
                <w:lang w:val="ru-RU" w:eastAsia="ru-RU" w:bidi="ar-SA"/>
              </w:rPr>
              <w:t xml:space="preserve">етственностью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  <w:p>
            <w:pPr>
              <w:pStyle w:val="832"/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b/>
                <w:bCs/>
                <w:sz w:val="24"/>
                <w:szCs w:val="24"/>
                <w:lang w:val="ru-RU" w:eastAsia="ru-RU" w:bidi="ar-SA"/>
              </w:rPr>
              <w:t xml:space="preserve">"Царские палаты"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</w:tc>
        <w:tc>
          <w:tcPr>
            <w:tcBorders>
              <w:top w:val="none" w:color="FFFFFF" w:sz="255" w:space="0"/>
              <w:left w:val="single" w:color="000000" w:sz="6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559" w:type="dxa"/>
            <w:vAlign w:val="top"/>
            <w:textDirection w:val="lrTb"/>
            <w:noWrap w:val="false"/>
          </w:tcPr>
          <w:p>
            <w:pPr>
              <w:pStyle w:val="832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  <w:p>
            <w:pPr>
              <w:pStyle w:val="832"/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12.09.2011.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</w:tc>
        <w:tc>
          <w:tcPr>
            <w:tcBorders>
              <w:top w:val="none" w:color="FFFFFF" w:sz="255" w:space="0"/>
              <w:left w:val="none" w:color="FFFFFF" w:sz="255" w:space="0"/>
              <w:bottom w:val="single" w:color="000000" w:sz="6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969" w:type="dxa"/>
            <w:vAlign w:val="top"/>
            <w:textDirection w:val="lrTb"/>
            <w:noWrap w:val="false"/>
          </w:tcPr>
          <w:p>
            <w:pPr>
              <w:pStyle w:val="832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  <w:p>
            <w:pPr>
              <w:pStyle w:val="832"/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Добровольный выход из состава Партнерства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000000" w:sz="0" w:space="0"/>
            <w:insideV w:val="none" w:color="000000" w:sz="0" w:space="0"/>
          </w:tblBorders>
        </w:tblPrEx>
        <w:trPr/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568" w:type="dxa"/>
            <w:vAlign w:val="top"/>
            <w:textDirection w:val="lrTb"/>
            <w:noWrap w:val="false"/>
          </w:tcPr>
          <w:p>
            <w:pPr>
              <w:pStyle w:val="832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  <w:p>
            <w:pPr>
              <w:pStyle w:val="832"/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7.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</w:tc>
        <w:tc>
          <w:tcPr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09" w:type="dxa"/>
            <w:vAlign w:val="top"/>
            <w:textDirection w:val="lrTb"/>
            <w:noWrap w:val="false"/>
          </w:tcPr>
          <w:p>
            <w:pPr>
              <w:pStyle w:val="832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  <w:p>
            <w:pPr>
              <w:pStyle w:val="832"/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b/>
                <w:bCs/>
                <w:sz w:val="24"/>
                <w:szCs w:val="24"/>
                <w:lang w:val="ru-RU" w:eastAsia="ru-RU" w:bidi="ar-SA"/>
              </w:rPr>
              <w:t xml:space="preserve">056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</w:tc>
        <w:tc>
          <w:tcPr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118" w:type="dxa"/>
            <w:vAlign w:val="top"/>
            <w:textDirection w:val="lrTb"/>
            <w:noWrap w:val="false"/>
          </w:tcPr>
          <w:p>
            <w:pPr>
              <w:pStyle w:val="832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  <w:p>
            <w:pPr>
              <w:pStyle w:val="832"/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b/>
                <w:bCs/>
                <w:sz w:val="24"/>
                <w:szCs w:val="24"/>
                <w:lang w:val="ru-RU" w:eastAsia="ru-RU" w:bidi="ar-SA"/>
              </w:rPr>
              <w:t xml:space="preserve">Общество с ограниченной ответственностью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  <w:p>
            <w:pPr>
              <w:pStyle w:val="832"/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b/>
                <w:bCs/>
                <w:sz w:val="24"/>
                <w:szCs w:val="24"/>
                <w:lang w:val="ru-RU" w:eastAsia="ru-RU" w:bidi="ar-SA"/>
              </w:rPr>
              <w:t xml:space="preserve">"НЕЧЕРНОЗЕМСТРОЙТЕХПРОЕКТ"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</w:tc>
        <w:tc>
          <w:tcPr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559" w:type="dxa"/>
            <w:vAlign w:val="top"/>
            <w:textDirection w:val="lrTb"/>
            <w:noWrap w:val="false"/>
          </w:tcPr>
          <w:p>
            <w:pPr>
              <w:pStyle w:val="832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  <w:p>
            <w:pPr>
              <w:pStyle w:val="832"/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16.11.2011.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</w:tc>
        <w:tc>
          <w:tcPr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969" w:type="dxa"/>
            <w:vAlign w:val="top"/>
            <w:textDirection w:val="lrTb"/>
            <w:noWrap w:val="false"/>
          </w:tcPr>
          <w:p>
            <w:pPr>
              <w:pStyle w:val="832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  <w:p>
            <w:pPr>
              <w:pStyle w:val="832"/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Исключено на основании подпунктов 6.2.2 и 6.2.3 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пункта 6.2 Устава Партнерств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а. 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Протокол  Общего собрания Партнерства от 16.11.2011 №3.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000000" w:sz="0" w:space="0"/>
            <w:insideV w:val="none" w:color="000000" w:sz="0" w:space="0"/>
          </w:tblBorders>
        </w:tblPrEx>
        <w:trPr/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568" w:type="dxa"/>
            <w:vAlign w:val="top"/>
            <w:textDirection w:val="lrTb"/>
            <w:noWrap w:val="false"/>
          </w:tcPr>
          <w:p>
            <w:pPr>
              <w:pStyle w:val="832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  <w:p>
            <w:pPr>
              <w:pStyle w:val="832"/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8.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</w:tc>
        <w:tc>
          <w:tcPr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09" w:type="dxa"/>
            <w:vAlign w:val="top"/>
            <w:textDirection w:val="lrTb"/>
            <w:noWrap w:val="false"/>
          </w:tcPr>
          <w:p>
            <w:pPr>
              <w:pStyle w:val="832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  <w:p>
            <w:pPr>
              <w:pStyle w:val="832"/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b/>
                <w:bCs/>
                <w:sz w:val="24"/>
                <w:szCs w:val="24"/>
                <w:lang w:val="ru-RU" w:eastAsia="ru-RU" w:bidi="ar-SA"/>
              </w:rPr>
              <w:t xml:space="preserve">060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</w:tc>
        <w:tc>
          <w:tcPr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118" w:type="dxa"/>
            <w:vAlign w:val="top"/>
            <w:textDirection w:val="lrTb"/>
            <w:noWrap w:val="false"/>
          </w:tcPr>
          <w:p>
            <w:pPr>
              <w:pStyle w:val="832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  <w:p>
            <w:pPr>
              <w:pStyle w:val="832"/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b/>
                <w:bCs/>
                <w:sz w:val="24"/>
                <w:szCs w:val="24"/>
                <w:lang w:val="ru-RU" w:eastAsia="ru-RU" w:bidi="ar-SA"/>
              </w:rPr>
              <w:t xml:space="preserve">Общество с ограниченной ответственностью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  <w:p>
            <w:pPr>
              <w:pStyle w:val="832"/>
              <w:jc w:val="center"/>
              <w:spacing w:after="0" w:line="240" w:lineRule="auto"/>
              <w:rPr>
                <w:rFonts w:ascii="Times New Roman" w:hAnsi="Times New Roman" w:eastAsia="Times New Roman"/>
                <w:b/>
                <w:bCs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b/>
                <w:bCs/>
                <w:sz w:val="24"/>
                <w:szCs w:val="24"/>
                <w:lang w:val="ru-RU" w:eastAsia="ru-RU" w:bidi="ar-SA"/>
              </w:rPr>
              <w:t xml:space="preserve">ПСК "ЛААРС"</w:t>
            </w:r>
            <w:r>
              <w:rPr>
                <w:rFonts w:ascii="Times New Roman" w:hAnsi="Times New Roman" w:eastAsia="Times New Roman"/>
                <w:b/>
                <w:bCs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b/>
                <w:bCs/>
                <w:sz w:val="24"/>
                <w:szCs w:val="24"/>
                <w:lang w:val="ru-RU" w:eastAsia="ru-RU" w:bidi="ar-SA"/>
              </w:rPr>
            </w:r>
          </w:p>
        </w:tc>
        <w:tc>
          <w:tcPr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559" w:type="dxa"/>
            <w:vAlign w:val="top"/>
            <w:textDirection w:val="lrTb"/>
            <w:noWrap w:val="false"/>
          </w:tcPr>
          <w:p>
            <w:pPr>
              <w:pStyle w:val="832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  <w:p>
            <w:pPr>
              <w:pStyle w:val="832"/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19.03.2012.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</w:tc>
        <w:tc>
          <w:tcPr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969" w:type="dxa"/>
            <w:vAlign w:val="top"/>
            <w:textDirection w:val="lrTb"/>
            <w:noWrap w:val="false"/>
          </w:tcPr>
          <w:p>
            <w:pPr>
              <w:pStyle w:val="832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  <w:p>
            <w:pPr>
              <w:pStyle w:val="832"/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Добровольный выход из состава Партнерства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000000" w:sz="0" w:space="0"/>
            <w:insideV w:val="none" w:color="000000" w:sz="0" w:space="0"/>
          </w:tblBorders>
        </w:tblPrEx>
        <w:trPr/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568" w:type="dxa"/>
            <w:vAlign w:val="top"/>
            <w:textDirection w:val="lrTb"/>
            <w:noWrap w:val="false"/>
          </w:tcPr>
          <w:p>
            <w:pPr>
              <w:pStyle w:val="832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  <w:p>
            <w:pPr>
              <w:pStyle w:val="832"/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9.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</w:tc>
        <w:tc>
          <w:tcPr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09" w:type="dxa"/>
            <w:vAlign w:val="top"/>
            <w:textDirection w:val="lrTb"/>
            <w:noWrap w:val="false"/>
          </w:tcPr>
          <w:p>
            <w:pPr>
              <w:pStyle w:val="832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  <w:p>
            <w:pPr>
              <w:pStyle w:val="832"/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b/>
                <w:bCs/>
                <w:sz w:val="24"/>
                <w:szCs w:val="24"/>
                <w:lang w:val="ru-RU" w:eastAsia="ru-RU" w:bidi="ar-SA"/>
              </w:rPr>
              <w:t xml:space="preserve">076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</w:tc>
        <w:tc>
          <w:tcPr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118" w:type="dxa"/>
            <w:vAlign w:val="top"/>
            <w:textDirection w:val="lrTb"/>
            <w:noWrap w:val="false"/>
          </w:tcPr>
          <w:p>
            <w:pPr>
              <w:pStyle w:val="832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  <w:p>
            <w:pPr>
              <w:pStyle w:val="832"/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b/>
                <w:bCs/>
                <w:sz w:val="24"/>
                <w:szCs w:val="24"/>
                <w:lang w:val="ru-RU" w:eastAsia="ru-RU" w:bidi="ar-SA"/>
              </w:rPr>
              <w:t xml:space="preserve">Общество с ограниченной ответственностью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  <w:p>
            <w:pPr>
              <w:pStyle w:val="832"/>
              <w:jc w:val="center"/>
              <w:spacing w:after="0" w:line="240" w:lineRule="auto"/>
              <w:rPr>
                <w:rFonts w:ascii="Times New Roman" w:hAnsi="Times New Roman" w:eastAsia="Times New Roman"/>
                <w:b/>
                <w:bCs/>
                <w:sz w:val="24"/>
                <w:szCs w:val="24"/>
                <w:highlight w:val="none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b/>
                <w:bCs/>
                <w:sz w:val="24"/>
                <w:szCs w:val="24"/>
                <w:lang w:val="ru-RU" w:eastAsia="ru-RU" w:bidi="ar-SA"/>
              </w:rPr>
              <w:t xml:space="preserve">"СУ ГлавЭнергоСтрой"</w:t>
            </w:r>
            <w:r>
              <w:rPr>
                <w:rFonts w:ascii="Times New Roman" w:hAnsi="Times New Roman" w:eastAsia="Times New Roman"/>
                <w:b/>
                <w:bCs/>
                <w:sz w:val="24"/>
                <w:szCs w:val="24"/>
                <w:highlight w:val="none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b/>
                <w:bCs/>
                <w:sz w:val="24"/>
                <w:szCs w:val="24"/>
                <w:highlight w:val="none"/>
                <w:lang w:val="ru-RU" w:eastAsia="ru-RU" w:bidi="ar-SA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b/>
                <w:bCs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b/>
                <w:bCs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b/>
                <w:bCs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b/>
                <w:bCs/>
                <w:sz w:val="24"/>
                <w:szCs w:val="24"/>
                <w:lang w:val="ru-RU" w:eastAsia="ru-RU" w:bidi="ar-SA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b/>
                <w:bCs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b/>
                <w:bCs/>
                <w:sz w:val="24"/>
                <w:szCs w:val="24"/>
                <w:highlight w:val="none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b/>
                <w:bCs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b/>
                <w:bCs/>
                <w:sz w:val="24"/>
                <w:szCs w:val="24"/>
                <w:lang w:val="ru-RU" w:eastAsia="ru-RU" w:bidi="ar-SA"/>
              </w:rPr>
            </w:r>
          </w:p>
        </w:tc>
        <w:tc>
          <w:tcPr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559" w:type="dxa"/>
            <w:vAlign w:val="top"/>
            <w:textDirection w:val="lrTb"/>
            <w:noWrap w:val="false"/>
          </w:tcPr>
          <w:p>
            <w:pPr>
              <w:pStyle w:val="832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  <w:p>
            <w:pPr>
              <w:pStyle w:val="832"/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12.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04.2012.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</w:tc>
        <w:tc>
          <w:tcPr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969" w:type="dxa"/>
            <w:vAlign w:val="top"/>
            <w:textDirection w:val="lrTb"/>
            <w:noWrap w:val="false"/>
          </w:tcPr>
          <w:p>
            <w:pPr>
              <w:pStyle w:val="832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  <w:p>
            <w:pPr>
              <w:pStyle w:val="832"/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Добровольный выход из состава Партнерства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000000" w:sz="0" w:space="0"/>
            <w:insideV w:val="none" w:color="000000" w:sz="0" w:space="0"/>
          </w:tblBorders>
        </w:tblPrEx>
        <w:trPr/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568" w:type="dxa"/>
            <w:vAlign w:val="top"/>
            <w:textDirection w:val="lrTb"/>
            <w:noWrap w:val="false"/>
          </w:tcPr>
          <w:p>
            <w:pPr>
              <w:pStyle w:val="832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  <w:p>
            <w:pPr>
              <w:pStyle w:val="832"/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10.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</w:tc>
        <w:tc>
          <w:tcPr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09" w:type="dxa"/>
            <w:vAlign w:val="top"/>
            <w:textDirection w:val="lrTb"/>
            <w:noWrap w:val="false"/>
          </w:tcPr>
          <w:p>
            <w:pPr>
              <w:pStyle w:val="832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  <w:p>
            <w:pPr>
              <w:pStyle w:val="832"/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b/>
                <w:bCs/>
                <w:sz w:val="24"/>
                <w:szCs w:val="24"/>
                <w:lang w:val="ru-RU" w:eastAsia="ru-RU" w:bidi="ar-SA"/>
              </w:rPr>
              <w:t xml:space="preserve">058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</w:tc>
        <w:tc>
          <w:tcPr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118" w:type="dxa"/>
            <w:vAlign w:val="top"/>
            <w:textDirection w:val="lrTb"/>
            <w:noWrap w:val="false"/>
          </w:tcPr>
          <w:p>
            <w:pPr>
              <w:pStyle w:val="832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  <w:p>
            <w:pPr>
              <w:pStyle w:val="832"/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b/>
                <w:bCs/>
                <w:sz w:val="24"/>
                <w:szCs w:val="24"/>
                <w:lang w:val="ru-RU" w:eastAsia="ru-RU" w:bidi="ar-SA"/>
              </w:rPr>
              <w:t xml:space="preserve">Общество с ограниченной ответственностью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  <w:p>
            <w:pPr>
              <w:pStyle w:val="832"/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b/>
                <w:bCs/>
                <w:sz w:val="24"/>
                <w:szCs w:val="24"/>
                <w:lang w:val="ru-RU" w:eastAsia="ru-RU" w:bidi="ar-SA"/>
              </w:rPr>
              <w:t xml:space="preserve">"Тверьдорпроектстрой"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</w:tc>
        <w:tc>
          <w:tcPr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559" w:type="dxa"/>
            <w:vAlign w:val="top"/>
            <w:textDirection w:val="lrTb"/>
            <w:noWrap w:val="false"/>
          </w:tcPr>
          <w:p>
            <w:pPr>
              <w:pStyle w:val="832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  <w:p>
            <w:pPr>
              <w:pStyle w:val="832"/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15.11.2012.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</w:tc>
        <w:tc>
          <w:tcPr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969" w:type="dxa"/>
            <w:vAlign w:val="top"/>
            <w:textDirection w:val="lrTb"/>
            <w:noWrap w:val="false"/>
          </w:tcPr>
          <w:p>
            <w:pPr>
              <w:pStyle w:val="832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  <w:p>
            <w:pPr>
              <w:pStyle w:val="832"/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Добровольный выход из состава Партнерства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000000" w:sz="0" w:space="0"/>
            <w:insideV w:val="none" w:color="000000" w:sz="0" w:space="0"/>
          </w:tblBorders>
        </w:tblPrEx>
        <w:trPr/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568" w:type="dxa"/>
            <w:vAlign w:val="top"/>
            <w:textDirection w:val="lrTb"/>
            <w:noWrap w:val="false"/>
          </w:tcPr>
          <w:p>
            <w:pPr>
              <w:pStyle w:val="832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  <w:p>
            <w:pPr>
              <w:pStyle w:val="832"/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11.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</w:tc>
        <w:tc>
          <w:tcPr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09" w:type="dxa"/>
            <w:vAlign w:val="top"/>
            <w:textDirection w:val="lrTb"/>
            <w:noWrap w:val="false"/>
          </w:tcPr>
          <w:p>
            <w:pPr>
              <w:pStyle w:val="832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  <w:p>
            <w:pPr>
              <w:pStyle w:val="832"/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b/>
                <w:bCs/>
                <w:sz w:val="24"/>
                <w:szCs w:val="24"/>
                <w:lang w:val="ru-RU" w:eastAsia="ru-RU" w:bidi="ar-SA"/>
              </w:rPr>
              <w:t xml:space="preserve">075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</w:tc>
        <w:tc>
          <w:tcPr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118" w:type="dxa"/>
            <w:vAlign w:val="top"/>
            <w:textDirection w:val="lrTb"/>
            <w:noWrap w:val="false"/>
          </w:tcPr>
          <w:p>
            <w:pPr>
              <w:pStyle w:val="832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  <w:p>
            <w:pPr>
              <w:pStyle w:val="832"/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b/>
                <w:bCs/>
                <w:sz w:val="24"/>
                <w:szCs w:val="24"/>
                <w:lang w:val="ru-RU" w:eastAsia="ru-RU" w:bidi="ar-SA"/>
              </w:rPr>
              <w:t xml:space="preserve">Общество с ограниченной ответственностью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  <w:p>
            <w:pPr>
              <w:pStyle w:val="832"/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b/>
                <w:bCs/>
                <w:sz w:val="24"/>
                <w:szCs w:val="24"/>
                <w:lang w:val="ru-RU" w:eastAsia="ru-RU" w:bidi="ar-SA"/>
              </w:rPr>
              <w:t xml:space="preserve">"Севзапспецстрой"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</w:tc>
        <w:tc>
          <w:tcPr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559" w:type="dxa"/>
            <w:vAlign w:val="top"/>
            <w:textDirection w:val="lrTb"/>
            <w:noWrap w:val="false"/>
          </w:tcPr>
          <w:p>
            <w:pPr>
              <w:pStyle w:val="832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  <w:p>
            <w:pPr>
              <w:pStyle w:val="832"/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2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5.12.2012.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</w:tc>
        <w:tc>
          <w:tcPr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969" w:type="dxa"/>
            <w:vAlign w:val="top"/>
            <w:textDirection w:val="lrTb"/>
            <w:noWrap w:val="false"/>
          </w:tcPr>
          <w:p>
            <w:pPr>
              <w:pStyle w:val="832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  <w:p>
            <w:pPr>
              <w:pStyle w:val="832"/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Добровольный выход из состава Партнерства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000000" w:sz="0" w:space="0"/>
            <w:insideV w:val="none" w:color="000000" w:sz="0" w:space="0"/>
          </w:tblBorders>
        </w:tblPrEx>
        <w:trPr/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568" w:type="dxa"/>
            <w:vAlign w:val="top"/>
            <w:textDirection w:val="lrTb"/>
            <w:noWrap w:val="false"/>
          </w:tcPr>
          <w:p>
            <w:pPr>
              <w:pStyle w:val="832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  <w:p>
            <w:pPr>
              <w:pStyle w:val="832"/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12.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</w:tc>
        <w:tc>
          <w:tcPr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09" w:type="dxa"/>
            <w:vAlign w:val="top"/>
            <w:textDirection w:val="lrTb"/>
            <w:noWrap w:val="false"/>
          </w:tcPr>
          <w:p>
            <w:pPr>
              <w:pStyle w:val="832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  <w:p>
            <w:pPr>
              <w:pStyle w:val="832"/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b/>
                <w:bCs/>
                <w:sz w:val="24"/>
                <w:szCs w:val="24"/>
                <w:lang w:val="ru-RU" w:eastAsia="ru-RU" w:bidi="ar-SA"/>
              </w:rPr>
              <w:t xml:space="preserve">094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</w:tc>
        <w:tc>
          <w:tcPr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118" w:type="dxa"/>
            <w:vAlign w:val="top"/>
            <w:textDirection w:val="lrTb"/>
            <w:noWrap w:val="false"/>
          </w:tcPr>
          <w:p>
            <w:pPr>
              <w:pStyle w:val="832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  <w:p>
            <w:pPr>
              <w:pStyle w:val="832"/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b/>
                <w:bCs/>
                <w:sz w:val="24"/>
                <w:szCs w:val="24"/>
                <w:lang w:val="ru-RU" w:eastAsia="ru-RU" w:bidi="ar-SA"/>
              </w:rPr>
              <w:t xml:space="preserve">Общество с ограниченной ответственностью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  <w:p>
            <w:pPr>
              <w:pStyle w:val="832"/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b/>
                <w:bCs/>
                <w:sz w:val="24"/>
                <w:szCs w:val="24"/>
                <w:lang w:val="ru-RU" w:eastAsia="ru-RU" w:bidi="ar-SA"/>
              </w:rPr>
              <w:t xml:space="preserve">"Инженерная мастерская"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</w:tc>
        <w:tc>
          <w:tcPr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559" w:type="dxa"/>
            <w:vAlign w:val="top"/>
            <w:textDirection w:val="lrTb"/>
            <w:noWrap w:val="false"/>
          </w:tcPr>
          <w:p>
            <w:pPr>
              <w:pStyle w:val="832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  <w:p>
            <w:pPr>
              <w:pStyle w:val="832"/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27.12.2012.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</w:tc>
        <w:tc>
          <w:tcPr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969" w:type="dxa"/>
            <w:vAlign w:val="top"/>
            <w:textDirection w:val="lrTb"/>
            <w:noWrap w:val="false"/>
          </w:tcPr>
          <w:p>
            <w:pPr>
              <w:pStyle w:val="832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  <w:p>
            <w:pPr>
              <w:pStyle w:val="832"/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Добровольный выход из состава Партнерства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000000" w:sz="0" w:space="0"/>
            <w:insideV w:val="none" w:color="000000" w:sz="0" w:space="0"/>
          </w:tblBorders>
        </w:tblPrEx>
        <w:trPr/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568" w:type="dxa"/>
            <w:vAlign w:val="top"/>
            <w:textDirection w:val="lrTb"/>
            <w:noWrap w:val="false"/>
          </w:tcPr>
          <w:p>
            <w:pPr>
              <w:pStyle w:val="832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  <w:p>
            <w:pPr>
              <w:pStyle w:val="832"/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13.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</w:tc>
        <w:tc>
          <w:tcPr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09" w:type="dxa"/>
            <w:vAlign w:val="top"/>
            <w:textDirection w:val="lrTb"/>
            <w:noWrap w:val="false"/>
          </w:tcPr>
          <w:p>
            <w:pPr>
              <w:pStyle w:val="832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  <w:p>
            <w:pPr>
              <w:pStyle w:val="832"/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b/>
                <w:bCs/>
                <w:sz w:val="24"/>
                <w:szCs w:val="24"/>
                <w:lang w:val="ru-RU" w:eastAsia="ru-RU" w:bidi="ar-SA"/>
              </w:rPr>
              <w:t xml:space="preserve">035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</w:tc>
        <w:tc>
          <w:tcPr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118" w:type="dxa"/>
            <w:vAlign w:val="top"/>
            <w:textDirection w:val="lrTb"/>
            <w:noWrap w:val="false"/>
          </w:tcPr>
          <w:p>
            <w:pPr>
              <w:pStyle w:val="832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  <w:p>
            <w:pPr>
              <w:pStyle w:val="832"/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b/>
                <w:bCs/>
                <w:sz w:val="24"/>
                <w:szCs w:val="24"/>
                <w:lang w:val="ru-RU" w:eastAsia="ru-RU" w:bidi="ar-SA"/>
              </w:rPr>
              <w:t xml:space="preserve">Открытое Акционерное Общество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  <w:p>
            <w:pPr>
              <w:pStyle w:val="832"/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b/>
                <w:bCs/>
                <w:sz w:val="24"/>
                <w:szCs w:val="24"/>
                <w:lang w:val="ru-RU" w:eastAsia="ru-RU" w:bidi="ar-SA"/>
              </w:rPr>
              <w:t xml:space="preserve">"ПИ "Тверьгражданпроект"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</w:tc>
        <w:tc>
          <w:tcPr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559" w:type="dxa"/>
            <w:vAlign w:val="top"/>
            <w:textDirection w:val="lrTb"/>
            <w:noWrap w:val="false"/>
          </w:tcPr>
          <w:p>
            <w:pPr>
              <w:pStyle w:val="832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  <w:p>
            <w:pPr>
              <w:pStyle w:val="832"/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0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3.04.2013.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</w:tc>
        <w:tc>
          <w:tcPr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969" w:type="dxa"/>
            <w:vAlign w:val="top"/>
            <w:textDirection w:val="lrTb"/>
            <w:noWrap w:val="false"/>
          </w:tcPr>
          <w:p>
            <w:pPr>
              <w:pStyle w:val="832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  <w:p>
            <w:pPr>
              <w:pStyle w:val="832"/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Исключено на основании подпунктов 6.2.2 и 6.2.3 пункта 6.2 Устава Партнерства </w:t>
              <w:br w:type="textWrapping" w:clear="all"/>
              <w:t xml:space="preserve">Протокол  Общего собрания Партнерства от 03.04.2013 №1.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000000" w:sz="0" w:space="0"/>
            <w:insideV w:val="none" w:color="000000" w:sz="0" w:space="0"/>
          </w:tblBorders>
        </w:tblPrEx>
        <w:trPr/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568" w:type="dxa"/>
            <w:vAlign w:val="top"/>
            <w:textDirection w:val="lrTb"/>
            <w:noWrap w:val="false"/>
          </w:tcPr>
          <w:p>
            <w:pPr>
              <w:pStyle w:val="832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  <w:p>
            <w:pPr>
              <w:pStyle w:val="832"/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14.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</w:tc>
        <w:tc>
          <w:tcPr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09" w:type="dxa"/>
            <w:vAlign w:val="top"/>
            <w:textDirection w:val="lrTb"/>
            <w:noWrap w:val="false"/>
          </w:tcPr>
          <w:p>
            <w:pPr>
              <w:pStyle w:val="832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  <w:p>
            <w:pPr>
              <w:pStyle w:val="832"/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b/>
                <w:bCs/>
                <w:sz w:val="24"/>
                <w:szCs w:val="24"/>
                <w:lang w:val="ru-RU" w:eastAsia="ru-RU" w:bidi="ar-SA"/>
              </w:rPr>
              <w:t xml:space="preserve">084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</w:tc>
        <w:tc>
          <w:tcPr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118" w:type="dxa"/>
            <w:vAlign w:val="top"/>
            <w:textDirection w:val="lrTb"/>
            <w:noWrap w:val="false"/>
          </w:tcPr>
          <w:p>
            <w:pPr>
              <w:pStyle w:val="832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  <w:p>
            <w:pPr>
              <w:pStyle w:val="832"/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b/>
                <w:bCs/>
                <w:sz w:val="24"/>
                <w:szCs w:val="24"/>
                <w:lang w:val="ru-RU" w:eastAsia="ru-RU" w:bidi="ar-SA"/>
              </w:rPr>
              <w:t xml:space="preserve">Общество с ограниченной ответственностью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  <w:p>
            <w:pPr>
              <w:pStyle w:val="832"/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b/>
                <w:bCs/>
                <w:sz w:val="24"/>
                <w:szCs w:val="24"/>
                <w:lang w:val="ru-RU" w:eastAsia="ru-RU" w:bidi="ar-SA"/>
              </w:rPr>
              <w:t xml:space="preserve">"ГИРАН"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</w:tc>
        <w:tc>
          <w:tcPr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559" w:type="dxa"/>
            <w:vAlign w:val="top"/>
            <w:textDirection w:val="lrTb"/>
            <w:noWrap w:val="false"/>
          </w:tcPr>
          <w:p>
            <w:pPr>
              <w:pStyle w:val="832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  <w:p>
            <w:pPr>
              <w:pStyle w:val="832"/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03.04.2013.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</w:tc>
        <w:tc>
          <w:tcPr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969" w:type="dxa"/>
            <w:vAlign w:val="top"/>
            <w:textDirection w:val="lrTb"/>
            <w:noWrap w:val="false"/>
          </w:tcPr>
          <w:p>
            <w:pPr>
              <w:pStyle w:val="832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  <w:p>
            <w:pPr>
              <w:pStyle w:val="832"/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Исключено на основании подпунктов 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6.2.2 и 6.2.3 пункта 6.2 Устава Партнерства </w:t>
              <w:br w:type="textWrapping" w:clear="all"/>
              <w:t xml:space="preserve">Протокол  Общего собрания Партнерства от 03.04.2013 №1.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000000" w:sz="0" w:space="0"/>
            <w:insideV w:val="none" w:color="000000" w:sz="0" w:space="0"/>
          </w:tblBorders>
        </w:tblPrEx>
        <w:trPr/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568" w:type="dxa"/>
            <w:vAlign w:val="top"/>
            <w:textDirection w:val="lrTb"/>
            <w:noWrap w:val="false"/>
          </w:tcPr>
          <w:p>
            <w:pPr>
              <w:pStyle w:val="832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  <w:p>
            <w:pPr>
              <w:pStyle w:val="832"/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15.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</w:tc>
        <w:tc>
          <w:tcPr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09" w:type="dxa"/>
            <w:vAlign w:val="top"/>
            <w:textDirection w:val="lrTb"/>
            <w:noWrap w:val="false"/>
          </w:tcPr>
          <w:p>
            <w:pPr>
              <w:pStyle w:val="832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  <w:p>
            <w:pPr>
              <w:pStyle w:val="832"/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b/>
                <w:bCs/>
                <w:sz w:val="24"/>
                <w:szCs w:val="24"/>
                <w:lang w:val="ru-RU" w:eastAsia="ru-RU" w:bidi="ar-SA"/>
              </w:rPr>
              <w:t xml:space="preserve">067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</w:tc>
        <w:tc>
          <w:tcPr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118" w:type="dxa"/>
            <w:vAlign w:val="top"/>
            <w:textDirection w:val="lrTb"/>
            <w:noWrap w:val="false"/>
          </w:tcPr>
          <w:p>
            <w:pPr>
              <w:pStyle w:val="832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  <w:p>
            <w:pPr>
              <w:pStyle w:val="832"/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b/>
                <w:bCs/>
                <w:sz w:val="24"/>
                <w:szCs w:val="24"/>
                <w:lang w:val="ru-RU" w:eastAsia="ru-RU" w:bidi="ar-SA"/>
              </w:rPr>
              <w:t xml:space="preserve">Общество с ограниченной ответственностью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  <w:p>
            <w:pPr>
              <w:pStyle w:val="832"/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b/>
                <w:bCs/>
                <w:sz w:val="24"/>
                <w:szCs w:val="24"/>
                <w:lang w:val="ru-RU" w:eastAsia="ru-RU" w:bidi="ar-SA"/>
              </w:rPr>
              <w:t xml:space="preserve">"ПАРТНЕР"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</w:tc>
        <w:tc>
          <w:tcPr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559" w:type="dxa"/>
            <w:vAlign w:val="top"/>
            <w:textDirection w:val="lrTb"/>
            <w:noWrap w:val="false"/>
          </w:tcPr>
          <w:p>
            <w:pPr>
              <w:pStyle w:val="832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  <w:p>
            <w:pPr>
              <w:pStyle w:val="832"/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03.04.2013.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</w:tc>
        <w:tc>
          <w:tcPr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969" w:type="dxa"/>
            <w:vAlign w:val="top"/>
            <w:textDirection w:val="lrTb"/>
            <w:noWrap w:val="false"/>
          </w:tcPr>
          <w:p>
            <w:pPr>
              <w:pStyle w:val="832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  <w:p>
            <w:pPr>
              <w:pStyle w:val="832"/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Исключено на основании подпунктов 6.2.2 и 6.2.3 пункта 6.2 Устава Партнерства 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br w:type="textWrapping" w:clear="all"/>
              <w:t xml:space="preserve">Протокол  Общего собрания Партнерства от 03.04.2013 №1.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000000" w:sz="0" w:space="0"/>
            <w:insideV w:val="none" w:color="000000" w:sz="0" w:space="0"/>
          </w:tblBorders>
        </w:tblPrEx>
        <w:trPr/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568" w:type="dxa"/>
            <w:vAlign w:val="top"/>
            <w:textDirection w:val="lrTb"/>
            <w:noWrap w:val="false"/>
          </w:tcPr>
          <w:p>
            <w:pPr>
              <w:pStyle w:val="832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  <w:p>
            <w:pPr>
              <w:pStyle w:val="832"/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16.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</w:tc>
        <w:tc>
          <w:tcPr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09" w:type="dxa"/>
            <w:vAlign w:val="top"/>
            <w:textDirection w:val="lrTb"/>
            <w:noWrap w:val="false"/>
          </w:tcPr>
          <w:p>
            <w:pPr>
              <w:pStyle w:val="832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  <w:p>
            <w:pPr>
              <w:pStyle w:val="832"/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b/>
                <w:bCs/>
                <w:sz w:val="24"/>
                <w:szCs w:val="24"/>
                <w:lang w:val="ru-RU" w:eastAsia="ru-RU" w:bidi="ar-SA"/>
              </w:rPr>
              <w:t xml:space="preserve">123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</w:tc>
        <w:tc>
          <w:tcPr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118" w:type="dxa"/>
            <w:vAlign w:val="top"/>
            <w:textDirection w:val="lrTb"/>
            <w:noWrap w:val="false"/>
          </w:tcPr>
          <w:p>
            <w:pPr>
              <w:pStyle w:val="832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  <w:p>
            <w:pPr>
              <w:pStyle w:val="832"/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b/>
                <w:bCs/>
                <w:sz w:val="24"/>
                <w:szCs w:val="24"/>
                <w:lang w:val="ru-RU" w:eastAsia="ru-RU" w:bidi="ar-SA"/>
              </w:rPr>
              <w:t xml:space="preserve">Общество с ограниченной ответственностью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  <w:p>
            <w:pPr>
              <w:pStyle w:val="832"/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b/>
                <w:bCs/>
                <w:sz w:val="24"/>
                <w:szCs w:val="24"/>
                <w:lang w:val="ru-RU" w:eastAsia="ru-RU" w:bidi="ar-SA"/>
              </w:rPr>
              <w:t xml:space="preserve">"СК "Премиум"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</w:tc>
        <w:tc>
          <w:tcPr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559" w:type="dxa"/>
            <w:vAlign w:val="top"/>
            <w:textDirection w:val="lrTb"/>
            <w:noWrap w:val="false"/>
          </w:tcPr>
          <w:p>
            <w:pPr>
              <w:pStyle w:val="832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  <w:p>
            <w:pPr>
              <w:pStyle w:val="832"/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03.04.2013.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</w:tc>
        <w:tc>
          <w:tcPr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969" w:type="dxa"/>
            <w:vAlign w:val="top"/>
            <w:textDirection w:val="lrTb"/>
            <w:noWrap w:val="false"/>
          </w:tcPr>
          <w:p>
            <w:pPr>
              <w:pStyle w:val="832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  <w:p>
            <w:pPr>
              <w:pStyle w:val="832"/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Исключено на основании подпункта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 6.2.3 пункта 6.2 Устава Партнерства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.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 Протокол  Общего собрания Партнерства от 03.04.2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013 №1.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000000" w:sz="0" w:space="0"/>
            <w:insideV w:val="none" w:color="000000" w:sz="0" w:space="0"/>
          </w:tblBorders>
        </w:tblPrEx>
        <w:trPr/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568" w:type="dxa"/>
            <w:vAlign w:val="top"/>
            <w:textDirection w:val="lrTb"/>
            <w:noWrap w:val="false"/>
          </w:tcPr>
          <w:p>
            <w:pPr>
              <w:pStyle w:val="832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  <w:p>
            <w:pPr>
              <w:pStyle w:val="832"/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17.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</w:tc>
        <w:tc>
          <w:tcPr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09" w:type="dxa"/>
            <w:vAlign w:val="top"/>
            <w:textDirection w:val="lrTb"/>
            <w:noWrap w:val="false"/>
          </w:tcPr>
          <w:p>
            <w:pPr>
              <w:pStyle w:val="832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  <w:p>
            <w:pPr>
              <w:pStyle w:val="832"/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b/>
                <w:bCs/>
                <w:sz w:val="24"/>
                <w:szCs w:val="24"/>
                <w:lang w:val="ru-RU" w:eastAsia="ru-RU" w:bidi="ar-SA"/>
              </w:rPr>
              <w:t xml:space="preserve">085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</w:tc>
        <w:tc>
          <w:tcPr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118" w:type="dxa"/>
            <w:vAlign w:val="top"/>
            <w:textDirection w:val="lrTb"/>
            <w:noWrap w:val="false"/>
          </w:tcPr>
          <w:p>
            <w:pPr>
              <w:pStyle w:val="832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  <w:p>
            <w:pPr>
              <w:pStyle w:val="832"/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b/>
                <w:bCs/>
                <w:sz w:val="24"/>
                <w:szCs w:val="24"/>
                <w:lang w:val="ru-RU" w:eastAsia="ru-RU" w:bidi="ar-SA"/>
              </w:rPr>
              <w:t xml:space="preserve">Общество с ограниченной ответственностью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  <w:p>
            <w:pPr>
              <w:pStyle w:val="832"/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b/>
                <w:bCs/>
                <w:sz w:val="24"/>
                <w:szCs w:val="24"/>
                <w:lang w:val="ru-RU" w:eastAsia="ru-RU" w:bidi="ar-SA"/>
              </w:rPr>
              <w:t xml:space="preserve">"Стройнефтегаз Альянс Тверьгражданпроект"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</w:tc>
        <w:tc>
          <w:tcPr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559" w:type="dxa"/>
            <w:vAlign w:val="top"/>
            <w:textDirection w:val="lrTb"/>
            <w:noWrap w:val="false"/>
          </w:tcPr>
          <w:p>
            <w:pPr>
              <w:pStyle w:val="832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  <w:p>
            <w:pPr>
              <w:pStyle w:val="832"/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14.11.2013.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</w:tc>
        <w:tc>
          <w:tcPr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969" w:type="dxa"/>
            <w:vAlign w:val="top"/>
            <w:textDirection w:val="lrTb"/>
            <w:noWrap w:val="false"/>
          </w:tcPr>
          <w:p>
            <w:pPr>
              <w:pStyle w:val="832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  <w:p>
            <w:pPr>
              <w:pStyle w:val="832"/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Исключено на основании подпункта 6.2.2  пункта 6.2 Устава Партнерства </w:t>
              <w:br w:type="textWrapping" w:clear="all"/>
              <w:t xml:space="preserve">Протокол  Общего собрания Партнерства от 14.11.2013 №2.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000000" w:sz="0" w:space="0"/>
            <w:insideV w:val="none" w:color="000000" w:sz="0" w:space="0"/>
          </w:tblBorders>
        </w:tblPrEx>
        <w:trPr/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568" w:type="dxa"/>
            <w:vAlign w:val="top"/>
            <w:textDirection w:val="lrTb"/>
            <w:noWrap w:val="false"/>
          </w:tcPr>
          <w:p>
            <w:pPr>
              <w:pStyle w:val="832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  <w:p>
            <w:pPr>
              <w:pStyle w:val="832"/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18.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</w:tc>
        <w:tc>
          <w:tcPr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09" w:type="dxa"/>
            <w:vAlign w:val="top"/>
            <w:textDirection w:val="lrTb"/>
            <w:noWrap w:val="false"/>
          </w:tcPr>
          <w:p>
            <w:pPr>
              <w:pStyle w:val="832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  <w:p>
            <w:pPr>
              <w:pStyle w:val="832"/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b/>
                <w:bCs/>
                <w:sz w:val="24"/>
                <w:szCs w:val="24"/>
                <w:lang w:val="ru-RU" w:eastAsia="ru-RU" w:bidi="ar-SA"/>
              </w:rPr>
              <w:t xml:space="preserve">086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</w:tc>
        <w:tc>
          <w:tcPr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118" w:type="dxa"/>
            <w:vAlign w:val="top"/>
            <w:textDirection w:val="lrTb"/>
            <w:noWrap w:val="false"/>
          </w:tcPr>
          <w:p>
            <w:pPr>
              <w:pStyle w:val="832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  <w:p>
            <w:pPr>
              <w:pStyle w:val="832"/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b/>
                <w:bCs/>
                <w:sz w:val="24"/>
                <w:szCs w:val="24"/>
                <w:lang w:val="ru-RU" w:eastAsia="ru-RU" w:bidi="ar-SA"/>
              </w:rPr>
              <w:t xml:space="preserve">Общество с ограниченной ответственностью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  <w:p>
            <w:pPr>
              <w:pStyle w:val="832"/>
              <w:jc w:val="center"/>
              <w:spacing w:after="0" w:line="240" w:lineRule="auto"/>
              <w:rPr>
                <w:rFonts w:ascii="Times New Roman" w:hAnsi="Times New Roman" w:eastAsia="Times New Roman"/>
                <w:b/>
                <w:bCs/>
                <w:sz w:val="24"/>
                <w:szCs w:val="24"/>
                <w:highlight w:val="none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b/>
                <w:bCs/>
                <w:sz w:val="24"/>
                <w:szCs w:val="24"/>
                <w:lang w:val="ru-RU" w:eastAsia="ru-RU" w:bidi="ar-SA"/>
              </w:rPr>
              <w:t xml:space="preserve">"ТехЭнергоСервис"</w:t>
            </w:r>
            <w:r>
              <w:rPr>
                <w:rFonts w:ascii="Times New Roman" w:hAnsi="Times New Roman" w:eastAsia="Times New Roman"/>
                <w:b/>
                <w:bCs/>
                <w:sz w:val="24"/>
                <w:szCs w:val="24"/>
                <w:highlight w:val="none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b/>
                <w:bCs/>
                <w:sz w:val="24"/>
                <w:szCs w:val="24"/>
                <w:highlight w:val="none"/>
                <w:lang w:val="ru-RU" w:eastAsia="ru-RU" w:bidi="ar-SA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b/>
                <w:bCs/>
                <w:sz w:val="24"/>
                <w:szCs w:val="24"/>
                <w:highlight w:val="none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</w:tc>
        <w:tc>
          <w:tcPr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559" w:type="dxa"/>
            <w:vAlign w:val="top"/>
            <w:textDirection w:val="lrTb"/>
            <w:noWrap w:val="false"/>
          </w:tcPr>
          <w:p>
            <w:pPr>
              <w:pStyle w:val="832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  <w:p>
            <w:pPr>
              <w:pStyle w:val="832"/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14.11.2013.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</w:tc>
        <w:tc>
          <w:tcPr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969" w:type="dxa"/>
            <w:vAlign w:val="top"/>
            <w:textDirection w:val="lrTb"/>
            <w:noWrap w:val="false"/>
          </w:tcPr>
          <w:p>
            <w:pPr>
              <w:pStyle w:val="832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  <w:p>
            <w:pPr>
              <w:pStyle w:val="832"/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Исключено на основании подпункта 6.2.2  пункта 6.2 Устава Партнерства </w:t>
              <w:br w:type="textWrapping" w:clear="all"/>
              <w:t xml:space="preserve">Протокол  Общего собрания Партнерства от 14.11.2013 №2.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000000" w:sz="0" w:space="0"/>
            <w:insideV w:val="none" w:color="000000" w:sz="0" w:space="0"/>
          </w:tblBorders>
        </w:tblPrEx>
        <w:trPr/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568" w:type="dxa"/>
            <w:vAlign w:val="top"/>
            <w:textDirection w:val="lrTb"/>
            <w:noWrap w:val="false"/>
          </w:tcPr>
          <w:p>
            <w:pPr>
              <w:pStyle w:val="832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  <w:p>
            <w:pPr>
              <w:pStyle w:val="832"/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19.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</w:tc>
        <w:tc>
          <w:tcPr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09" w:type="dxa"/>
            <w:vAlign w:val="top"/>
            <w:textDirection w:val="lrTb"/>
            <w:noWrap w:val="false"/>
          </w:tcPr>
          <w:p>
            <w:pPr>
              <w:pStyle w:val="832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  <w:p>
            <w:pPr>
              <w:pStyle w:val="832"/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b/>
                <w:bCs/>
                <w:sz w:val="24"/>
                <w:szCs w:val="24"/>
                <w:lang w:val="ru-RU" w:eastAsia="ru-RU" w:bidi="ar-SA"/>
              </w:rPr>
              <w:t xml:space="preserve">080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</w:tc>
        <w:tc>
          <w:tcPr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118" w:type="dxa"/>
            <w:vAlign w:val="top"/>
            <w:textDirection w:val="lrTb"/>
            <w:noWrap w:val="false"/>
          </w:tcPr>
          <w:p>
            <w:pPr>
              <w:pStyle w:val="832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  <w:p>
            <w:pPr>
              <w:pStyle w:val="832"/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b/>
                <w:bCs/>
                <w:sz w:val="24"/>
                <w:szCs w:val="24"/>
                <w:lang w:val="ru-RU" w:eastAsia="ru-RU" w:bidi="ar-SA"/>
              </w:rPr>
              <w:t xml:space="preserve">Общество с ограниченной ответственностью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  <w:p>
            <w:pPr>
              <w:pStyle w:val="832"/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b/>
                <w:bCs/>
                <w:sz w:val="24"/>
                <w:szCs w:val="24"/>
                <w:lang w:val="ru-RU" w:eastAsia="ru-RU" w:bidi="ar-SA"/>
              </w:rPr>
              <w:t xml:space="preserve">"Кл</w:t>
            </w:r>
            <w:r>
              <w:rPr>
                <w:rFonts w:ascii="Times New Roman" w:hAnsi="Times New Roman" w:eastAsia="Times New Roman"/>
                <w:b/>
                <w:bCs/>
                <w:sz w:val="24"/>
                <w:szCs w:val="24"/>
                <w:lang w:val="ru-RU" w:eastAsia="ru-RU" w:bidi="ar-SA"/>
              </w:rPr>
              <w:t xml:space="preserve">инстройдеталь"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</w:tc>
        <w:tc>
          <w:tcPr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559" w:type="dxa"/>
            <w:vAlign w:val="top"/>
            <w:textDirection w:val="lrTb"/>
            <w:noWrap w:val="false"/>
          </w:tcPr>
          <w:p>
            <w:pPr>
              <w:pStyle w:val="832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  <w:p>
            <w:pPr>
              <w:pStyle w:val="832"/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14.11.2013.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</w:tc>
        <w:tc>
          <w:tcPr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969" w:type="dxa"/>
            <w:vAlign w:val="top"/>
            <w:textDirection w:val="lrTb"/>
            <w:noWrap w:val="false"/>
          </w:tcPr>
          <w:p>
            <w:pPr>
              <w:pStyle w:val="832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  <w:p>
            <w:pPr>
              <w:pStyle w:val="832"/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Исключено на основании подпунктов 6.2.2 и 6.2.3 пункта 6.2 Устава Партнерства </w:t>
              <w:br w:type="textWrapping" w:clear="all"/>
              <w:t xml:space="preserve"> Протокол  Общего собрания Партнерства от 14.11.2013 №2.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000000" w:sz="0" w:space="0"/>
            <w:insideV w:val="none" w:color="000000" w:sz="0" w:space="0"/>
          </w:tblBorders>
        </w:tblPrEx>
        <w:trPr/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568" w:type="dxa"/>
            <w:vAlign w:val="top"/>
            <w:textDirection w:val="lrTb"/>
            <w:noWrap w:val="false"/>
          </w:tcPr>
          <w:p>
            <w:pPr>
              <w:pStyle w:val="832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  <w:p>
            <w:pPr>
              <w:pStyle w:val="832"/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20.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</w:tc>
        <w:tc>
          <w:tcPr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09" w:type="dxa"/>
            <w:vAlign w:val="top"/>
            <w:textDirection w:val="lrTb"/>
            <w:noWrap w:val="false"/>
          </w:tcPr>
          <w:p>
            <w:pPr>
              <w:pStyle w:val="832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  <w:p>
            <w:pPr>
              <w:pStyle w:val="832"/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b/>
                <w:bCs/>
                <w:sz w:val="24"/>
                <w:szCs w:val="24"/>
                <w:lang w:val="ru-RU" w:eastAsia="ru-RU" w:bidi="ar-SA"/>
              </w:rPr>
              <w:t xml:space="preserve">112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</w:tc>
        <w:tc>
          <w:tcPr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118" w:type="dxa"/>
            <w:vAlign w:val="top"/>
            <w:textDirection w:val="lrTb"/>
            <w:noWrap w:val="false"/>
          </w:tcPr>
          <w:p>
            <w:pPr>
              <w:pStyle w:val="832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  <w:p>
            <w:pPr>
              <w:pStyle w:val="832"/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b/>
                <w:bCs/>
                <w:sz w:val="24"/>
                <w:szCs w:val="24"/>
                <w:lang w:val="ru-RU" w:eastAsia="ru-RU" w:bidi="ar-SA"/>
              </w:rPr>
              <w:t xml:space="preserve">Общество с ограниченной ответственностью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  <w:p>
            <w:pPr>
              <w:pStyle w:val="832"/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b/>
                <w:bCs/>
                <w:sz w:val="24"/>
                <w:szCs w:val="24"/>
                <w:lang w:val="ru-RU" w:eastAsia="ru-RU" w:bidi="ar-SA"/>
              </w:rPr>
              <w:t xml:space="preserve">"Респект – Энерго"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</w:tc>
        <w:tc>
          <w:tcPr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559" w:type="dxa"/>
            <w:vAlign w:val="top"/>
            <w:textDirection w:val="lrTb"/>
            <w:noWrap w:val="false"/>
          </w:tcPr>
          <w:p>
            <w:pPr>
              <w:pStyle w:val="832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  <w:p>
            <w:pPr>
              <w:pStyle w:val="832"/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05.12.2013.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</w:tc>
        <w:tc>
          <w:tcPr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969" w:type="dxa"/>
            <w:vAlign w:val="top"/>
            <w:textDirection w:val="lrTb"/>
            <w:noWrap w:val="false"/>
          </w:tcPr>
          <w:p>
            <w:pPr>
              <w:pStyle w:val="832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  <w:p>
            <w:pPr>
              <w:pStyle w:val="832"/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Добро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вольный выход из состава Партнерства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000000" w:sz="0" w:space="0"/>
            <w:insideV w:val="none" w:color="000000" w:sz="0" w:space="0"/>
          </w:tblBorders>
        </w:tblPrEx>
        <w:trPr/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568" w:type="dxa"/>
            <w:vAlign w:val="top"/>
            <w:textDirection w:val="lrTb"/>
            <w:noWrap w:val="false"/>
          </w:tcPr>
          <w:p>
            <w:pPr>
              <w:pStyle w:val="832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  <w:p>
            <w:pPr>
              <w:pStyle w:val="832"/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21.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</w:tc>
        <w:tc>
          <w:tcPr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09" w:type="dxa"/>
            <w:vAlign w:val="top"/>
            <w:textDirection w:val="lrTb"/>
            <w:noWrap w:val="false"/>
          </w:tcPr>
          <w:p>
            <w:pPr>
              <w:pStyle w:val="832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  <w:p>
            <w:pPr>
              <w:pStyle w:val="832"/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b/>
                <w:bCs/>
                <w:sz w:val="24"/>
                <w:szCs w:val="24"/>
                <w:lang w:val="ru-RU" w:eastAsia="ru-RU" w:bidi="ar-SA"/>
              </w:rPr>
              <w:t xml:space="preserve">001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</w:tc>
        <w:tc>
          <w:tcPr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118" w:type="dxa"/>
            <w:vAlign w:val="top"/>
            <w:textDirection w:val="lrTb"/>
            <w:noWrap w:val="false"/>
          </w:tcPr>
          <w:p>
            <w:pPr>
              <w:pStyle w:val="832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  <w:p>
            <w:pPr>
              <w:pStyle w:val="832"/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b/>
                <w:bCs/>
                <w:sz w:val="24"/>
                <w:szCs w:val="24"/>
                <w:lang w:val="ru-RU" w:eastAsia="ru-RU" w:bidi="ar-SA"/>
              </w:rPr>
              <w:t xml:space="preserve">Закрытое Акционерное  Общество   Специализированного строительно-монтажного предприятия   «Стройгаз»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</w:tc>
        <w:tc>
          <w:tcPr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559" w:type="dxa"/>
            <w:vAlign w:val="top"/>
            <w:textDirection w:val="lrTb"/>
            <w:noWrap w:val="false"/>
          </w:tcPr>
          <w:p>
            <w:pPr>
              <w:pStyle w:val="832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  <w:p>
            <w:pPr>
              <w:pStyle w:val="832"/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10.12.2013.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</w:tc>
        <w:tc>
          <w:tcPr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969" w:type="dxa"/>
            <w:vAlign w:val="top"/>
            <w:textDirection w:val="lrTb"/>
            <w:noWrap w:val="false"/>
          </w:tcPr>
          <w:p>
            <w:pPr>
              <w:pStyle w:val="832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  <w:p>
            <w:pPr>
              <w:pStyle w:val="832"/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Добровольный выход из состава Партнерства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000000" w:sz="0" w:space="0"/>
            <w:insideV w:val="none" w:color="000000" w:sz="0" w:space="0"/>
          </w:tblBorders>
        </w:tblPrEx>
        <w:trPr/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568" w:type="dxa"/>
            <w:vAlign w:val="top"/>
            <w:textDirection w:val="lrTb"/>
            <w:noWrap w:val="false"/>
          </w:tcPr>
          <w:p>
            <w:pPr>
              <w:pStyle w:val="832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  <w:p>
            <w:pPr>
              <w:pStyle w:val="832"/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22.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</w:tc>
        <w:tc>
          <w:tcPr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09" w:type="dxa"/>
            <w:vAlign w:val="top"/>
            <w:textDirection w:val="lrTb"/>
            <w:noWrap w:val="false"/>
          </w:tcPr>
          <w:p>
            <w:pPr>
              <w:pStyle w:val="832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  <w:p>
            <w:pPr>
              <w:pStyle w:val="832"/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b/>
                <w:bCs/>
                <w:sz w:val="24"/>
                <w:szCs w:val="24"/>
                <w:lang w:val="ru-RU" w:eastAsia="ru-RU" w:bidi="ar-SA"/>
              </w:rPr>
              <w:t xml:space="preserve">061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</w:tc>
        <w:tc>
          <w:tcPr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118" w:type="dxa"/>
            <w:vAlign w:val="top"/>
            <w:textDirection w:val="lrTb"/>
            <w:noWrap w:val="false"/>
          </w:tcPr>
          <w:p>
            <w:pPr>
              <w:pStyle w:val="832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  <w:p>
            <w:pPr>
              <w:pStyle w:val="832"/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b/>
                <w:bCs/>
                <w:sz w:val="24"/>
                <w:szCs w:val="24"/>
                <w:lang w:val="ru-RU" w:eastAsia="ru-RU" w:bidi="ar-SA"/>
              </w:rPr>
              <w:t xml:space="preserve">Общество с ограниченной ответственност</w:t>
            </w:r>
            <w:r>
              <w:rPr>
                <w:rFonts w:ascii="Times New Roman" w:hAnsi="Times New Roman" w:eastAsia="Times New Roman"/>
                <w:b/>
                <w:bCs/>
                <w:sz w:val="24"/>
                <w:szCs w:val="24"/>
                <w:lang w:val="ru-RU" w:eastAsia="ru-RU" w:bidi="ar-SA"/>
              </w:rPr>
              <w:t xml:space="preserve">ью Проектно-Производственное Предприятие «Монтажпроект»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</w:tc>
        <w:tc>
          <w:tcPr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559" w:type="dxa"/>
            <w:vAlign w:val="top"/>
            <w:textDirection w:val="lrTb"/>
            <w:noWrap w:val="false"/>
          </w:tcPr>
          <w:p>
            <w:pPr>
              <w:pStyle w:val="832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  <w:p>
            <w:pPr>
              <w:pStyle w:val="832"/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13.01.2014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</w:tc>
        <w:tc>
          <w:tcPr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969" w:type="dxa"/>
            <w:vAlign w:val="top"/>
            <w:textDirection w:val="lrTb"/>
            <w:noWrap w:val="false"/>
          </w:tcPr>
          <w:p>
            <w:pPr>
              <w:pStyle w:val="832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  <w:p>
            <w:pPr>
              <w:pStyle w:val="832"/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Добровольный выход из состава Партнерства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  <w:p>
            <w:pPr>
              <w:pStyle w:val="832"/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(Заявление от 13.01.2014 о добровольном выходе)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000000" w:sz="0" w:space="0"/>
            <w:insideV w:val="none" w:color="000000" w:sz="0" w:space="0"/>
          </w:tblBorders>
        </w:tblPrEx>
        <w:trPr/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568" w:type="dxa"/>
            <w:vAlign w:val="top"/>
            <w:textDirection w:val="lrTb"/>
            <w:noWrap w:val="false"/>
          </w:tcPr>
          <w:p>
            <w:pPr>
              <w:pStyle w:val="832"/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23.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</w:tc>
        <w:tc>
          <w:tcPr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09" w:type="dxa"/>
            <w:vAlign w:val="top"/>
            <w:textDirection w:val="lrTb"/>
            <w:noWrap w:val="false"/>
          </w:tcPr>
          <w:p>
            <w:pPr>
              <w:pStyle w:val="832"/>
              <w:jc w:val="center"/>
              <w:spacing w:after="0" w:line="240" w:lineRule="auto"/>
              <w:rPr>
                <w:rFonts w:ascii="Times New Roman" w:hAnsi="Times New Roman" w:eastAsia="Times New Roman"/>
                <w:b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b/>
                <w:sz w:val="24"/>
                <w:szCs w:val="24"/>
                <w:lang w:val="ru-RU" w:eastAsia="ru-RU" w:bidi="ar-SA"/>
              </w:rPr>
              <w:t xml:space="preserve">108</w:t>
            </w:r>
            <w:r>
              <w:rPr>
                <w:rFonts w:ascii="Times New Roman" w:hAnsi="Times New Roman" w:eastAsia="Times New Roman"/>
                <w:b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b/>
                <w:sz w:val="24"/>
                <w:szCs w:val="24"/>
                <w:lang w:val="ru-RU" w:eastAsia="ru-RU" w:bidi="ar-SA"/>
              </w:rPr>
            </w:r>
          </w:p>
        </w:tc>
        <w:tc>
          <w:tcPr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118" w:type="dxa"/>
            <w:vAlign w:val="top"/>
            <w:textDirection w:val="lrTb"/>
            <w:noWrap w:val="false"/>
          </w:tcPr>
          <w:p>
            <w:pPr>
              <w:pStyle w:val="832"/>
              <w:jc w:val="center"/>
              <w:spacing w:after="0" w:line="240" w:lineRule="auto"/>
              <w:shd w:val="clear" w:color="auto" w:fill="ffffff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val="ru-RU" w:eastAsia="ru-RU" w:bidi="ar-SA"/>
              </w:rPr>
              <w:t xml:space="preserve">Общество с ограниченной ответственностью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 w:eastAsia="ru-RU" w:bidi="ar-SA"/>
              </w:rPr>
            </w:r>
          </w:p>
          <w:p>
            <w:pPr>
              <w:pStyle w:val="832"/>
              <w:jc w:val="center"/>
              <w:spacing w:after="0" w:line="240" w:lineRule="auto"/>
              <w:shd w:val="clear" w:color="auto" w:fill="ffffff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val="ru-RU" w:eastAsia="ru-RU" w:bidi="ar-SA"/>
              </w:rPr>
              <w:t xml:space="preserve">«Альтернатива»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 w:eastAsia="ru-RU" w:bidi="ar-SA"/>
              </w:rPr>
            </w:r>
          </w:p>
          <w:p>
            <w:pPr>
              <w:pStyle w:val="832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</w:tc>
        <w:tc>
          <w:tcPr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559" w:type="dxa"/>
            <w:vAlign w:val="top"/>
            <w:textDirection w:val="lrTb"/>
            <w:noWrap w:val="false"/>
          </w:tcPr>
          <w:p>
            <w:pPr>
              <w:pStyle w:val="832"/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16.04.2014.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</w:tc>
        <w:tc>
          <w:tcPr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969" w:type="dxa"/>
            <w:vAlign w:val="top"/>
            <w:textDirection w:val="lrTb"/>
            <w:noWrap w:val="false"/>
          </w:tcPr>
          <w:p>
            <w:pPr>
              <w:pStyle w:val="832"/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 xml:space="preserve">Исключено на основа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 xml:space="preserve">нии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 xml:space="preserve">подпунктов 6.2.2 пункта 6.2 Устава Партнерства.</w:t>
              <w:br w:type="textWrapping" w:clear="all"/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 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 xml:space="preserve">Протокол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 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 xml:space="preserve"> Общего собрания Партнерства от 14.11.2013 №2.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000000" w:sz="0" w:space="0"/>
            <w:insideV w:val="none" w:color="000000" w:sz="0" w:space="0"/>
          </w:tblBorders>
        </w:tblPrEx>
        <w:trPr/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568" w:type="dxa"/>
            <w:vAlign w:val="top"/>
            <w:textDirection w:val="lrTb"/>
            <w:noWrap w:val="false"/>
          </w:tcPr>
          <w:p>
            <w:pPr>
              <w:pStyle w:val="832"/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24.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</w:tc>
        <w:tc>
          <w:tcPr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09" w:type="dxa"/>
            <w:vAlign w:val="top"/>
            <w:textDirection w:val="lrTb"/>
            <w:noWrap w:val="false"/>
          </w:tcPr>
          <w:p>
            <w:pPr>
              <w:pStyle w:val="832"/>
              <w:jc w:val="center"/>
              <w:spacing w:after="0" w:line="240" w:lineRule="auto"/>
              <w:rPr>
                <w:rFonts w:ascii="Times New Roman" w:hAnsi="Times New Roman" w:eastAsia="Times New Roman"/>
                <w:b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b/>
                <w:sz w:val="24"/>
                <w:szCs w:val="24"/>
                <w:lang w:val="ru-RU" w:eastAsia="ru-RU" w:bidi="ar-SA"/>
              </w:rPr>
              <w:t xml:space="preserve">11</w:t>
            </w:r>
            <w:r>
              <w:rPr>
                <w:rFonts w:ascii="Times New Roman" w:hAnsi="Times New Roman" w:eastAsia="Times New Roman"/>
                <w:b/>
                <w:sz w:val="24"/>
                <w:szCs w:val="24"/>
                <w:lang w:val="ru-RU" w:eastAsia="ru-RU" w:bidi="ar-SA"/>
              </w:rPr>
              <w:t xml:space="preserve">4</w:t>
            </w:r>
            <w:r>
              <w:rPr>
                <w:rFonts w:ascii="Times New Roman" w:hAnsi="Times New Roman" w:eastAsia="Times New Roman"/>
                <w:b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b/>
                <w:sz w:val="24"/>
                <w:szCs w:val="24"/>
                <w:lang w:val="ru-RU" w:eastAsia="ru-RU" w:bidi="ar-SA"/>
              </w:rPr>
            </w:r>
          </w:p>
        </w:tc>
        <w:tc>
          <w:tcPr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118" w:type="dxa"/>
            <w:vAlign w:val="top"/>
            <w:textDirection w:val="lrTb"/>
            <w:noWrap w:val="false"/>
          </w:tcPr>
          <w:p>
            <w:pPr>
              <w:pStyle w:val="832"/>
              <w:jc w:val="center"/>
              <w:spacing w:after="0" w:line="240" w:lineRule="auto"/>
              <w:shd w:val="clear" w:color="auto" w:fill="ffffff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val="ru-RU" w:eastAsia="ru-RU" w:bidi="ar-SA"/>
              </w:rPr>
              <w:t xml:space="preserve">Общество с ограниченной ответственностью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 w:eastAsia="ru-RU" w:bidi="ar-SA"/>
              </w:rPr>
            </w:r>
          </w:p>
          <w:p>
            <w:pPr>
              <w:pStyle w:val="832"/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b/>
                <w:sz w:val="24"/>
                <w:szCs w:val="24"/>
                <w:lang w:val="ru-RU" w:eastAsia="ru-RU" w:bidi="ar-SA"/>
              </w:rPr>
              <w:t xml:space="preserve">«ДСК-проект»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</w:tc>
        <w:tc>
          <w:tcPr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559" w:type="dxa"/>
            <w:vAlign w:val="top"/>
            <w:textDirection w:val="lrTb"/>
            <w:noWrap w:val="false"/>
          </w:tcPr>
          <w:p>
            <w:pPr>
              <w:pStyle w:val="832"/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26.09.2014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</w:tc>
        <w:tc>
          <w:tcPr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969" w:type="dxa"/>
            <w:vAlign w:val="top"/>
            <w:textDirection w:val="lrTb"/>
            <w:noWrap w:val="false"/>
          </w:tcPr>
          <w:p>
            <w:pPr>
              <w:pStyle w:val="832"/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Добровольный выход из состава Партнерства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  <w:p>
            <w:pPr>
              <w:pStyle w:val="832"/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(Заявление от 26.09.2014 о добр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овольном выходе)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000000" w:sz="0" w:space="0"/>
            <w:insideV w:val="none" w:color="000000" w:sz="0" w:space="0"/>
          </w:tblBorders>
        </w:tblPrEx>
        <w:trPr/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568" w:type="dxa"/>
            <w:vAlign w:val="top"/>
            <w:textDirection w:val="lrTb"/>
            <w:noWrap w:val="false"/>
          </w:tcPr>
          <w:p>
            <w:pPr>
              <w:pStyle w:val="832"/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25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</w:tc>
        <w:tc>
          <w:tcPr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09" w:type="dxa"/>
            <w:vAlign w:val="top"/>
            <w:textDirection w:val="lrTb"/>
            <w:noWrap w:val="false"/>
          </w:tcPr>
          <w:p>
            <w:pPr>
              <w:pStyle w:val="832"/>
              <w:jc w:val="center"/>
              <w:spacing w:after="0" w:line="240" w:lineRule="auto"/>
              <w:rPr>
                <w:rFonts w:ascii="Times New Roman" w:hAnsi="Times New Roman" w:eastAsia="Times New Roman"/>
                <w:b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b/>
                <w:sz w:val="24"/>
                <w:szCs w:val="24"/>
                <w:lang w:val="ru-RU" w:eastAsia="ru-RU" w:bidi="ar-SA"/>
              </w:rPr>
              <w:t xml:space="preserve">116</w:t>
            </w:r>
            <w:r>
              <w:rPr>
                <w:rFonts w:ascii="Times New Roman" w:hAnsi="Times New Roman" w:eastAsia="Times New Roman"/>
                <w:b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b/>
                <w:sz w:val="24"/>
                <w:szCs w:val="24"/>
                <w:lang w:val="ru-RU" w:eastAsia="ru-RU" w:bidi="ar-SA"/>
              </w:rPr>
            </w:r>
          </w:p>
        </w:tc>
        <w:tc>
          <w:tcPr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118" w:type="dxa"/>
            <w:vAlign w:val="top"/>
            <w:textDirection w:val="lrTb"/>
            <w:noWrap w:val="false"/>
          </w:tcPr>
          <w:p>
            <w:pPr>
              <w:pStyle w:val="832"/>
              <w:jc w:val="center"/>
              <w:spacing w:after="0" w:line="240" w:lineRule="auto"/>
              <w:shd w:val="clear" w:color="auto" w:fill="ffffff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val="ru-RU" w:eastAsia="ru-RU" w:bidi="ar-SA"/>
              </w:rPr>
              <w:t xml:space="preserve">Общество с ограниченной ответственностью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 w:eastAsia="ru-RU" w:bidi="ar-SA"/>
              </w:rPr>
            </w:r>
          </w:p>
          <w:p>
            <w:pPr>
              <w:pStyle w:val="832"/>
              <w:jc w:val="center"/>
              <w:spacing w:after="0" w:line="240" w:lineRule="auto"/>
              <w:shd w:val="clear" w:color="auto" w:fill="ffffff"/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val="ru-RU" w:eastAsia="ru-RU" w:bidi="ar-SA"/>
              </w:rPr>
              <w:t xml:space="preserve">«Гасс»</w:t>
            </w:r>
            <w:r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val="ru-RU" w:eastAsia="ru-RU" w:bidi="ar-SA"/>
              </w:rPr>
            </w:r>
          </w:p>
        </w:tc>
        <w:tc>
          <w:tcPr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559" w:type="dxa"/>
            <w:vAlign w:val="top"/>
            <w:textDirection w:val="lrTb"/>
            <w:noWrap w:val="false"/>
          </w:tcPr>
          <w:p>
            <w:pPr>
              <w:pStyle w:val="832"/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13.10.2014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</w:tc>
        <w:tc>
          <w:tcPr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969" w:type="dxa"/>
            <w:vAlign w:val="top"/>
            <w:textDirection w:val="lrTb"/>
            <w:noWrap w:val="false"/>
          </w:tcPr>
          <w:p>
            <w:pPr>
              <w:pStyle w:val="832"/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Добровольный выход из состава Партнерства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  <w:p>
            <w:pPr>
              <w:pStyle w:val="832"/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(Заявление от 13.10.2014 о добровольном выходе)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000000" w:sz="0" w:space="0"/>
            <w:insideV w:val="none" w:color="000000" w:sz="0" w:space="0"/>
          </w:tblBorders>
        </w:tblPrEx>
        <w:trPr/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568" w:type="dxa"/>
            <w:vAlign w:val="top"/>
            <w:textDirection w:val="lrTb"/>
            <w:noWrap w:val="false"/>
          </w:tcPr>
          <w:p>
            <w:pPr>
              <w:pStyle w:val="832"/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26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</w:tc>
        <w:tc>
          <w:tcPr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09" w:type="dxa"/>
            <w:vAlign w:val="top"/>
            <w:textDirection w:val="lrTb"/>
            <w:noWrap w:val="false"/>
          </w:tcPr>
          <w:p>
            <w:pPr>
              <w:pStyle w:val="832"/>
              <w:jc w:val="center"/>
              <w:spacing w:after="0" w:line="240" w:lineRule="auto"/>
              <w:rPr>
                <w:rFonts w:ascii="Times New Roman" w:hAnsi="Times New Roman" w:eastAsia="Times New Roman"/>
                <w:b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b/>
                <w:sz w:val="24"/>
                <w:szCs w:val="24"/>
                <w:lang w:val="ru-RU" w:eastAsia="ru-RU" w:bidi="ar-SA"/>
              </w:rPr>
              <w:t xml:space="preserve">121</w:t>
            </w:r>
            <w:r>
              <w:rPr>
                <w:rFonts w:ascii="Times New Roman" w:hAnsi="Times New Roman" w:eastAsia="Times New Roman"/>
                <w:b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b/>
                <w:sz w:val="24"/>
                <w:szCs w:val="24"/>
                <w:lang w:val="ru-RU" w:eastAsia="ru-RU" w:bidi="ar-SA"/>
              </w:rPr>
            </w:r>
          </w:p>
        </w:tc>
        <w:tc>
          <w:tcPr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118" w:type="dxa"/>
            <w:vAlign w:val="top"/>
            <w:textDirection w:val="lrTb"/>
            <w:noWrap w:val="false"/>
          </w:tcPr>
          <w:p>
            <w:pPr>
              <w:pStyle w:val="832"/>
              <w:jc w:val="center"/>
              <w:spacing w:after="0" w:line="240" w:lineRule="auto"/>
              <w:shd w:val="clear" w:color="auto" w:fill="ffffff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val="ru-RU" w:eastAsia="ru-RU" w:bidi="ar-SA"/>
              </w:rPr>
              <w:t xml:space="preserve">Общество с ограниченной ответственностью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 w:eastAsia="ru-RU" w:bidi="ar-SA"/>
              </w:rPr>
            </w:r>
          </w:p>
          <w:p>
            <w:pPr>
              <w:pStyle w:val="832"/>
              <w:jc w:val="center"/>
              <w:spacing w:after="0" w:line="240" w:lineRule="auto"/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val="ru-RU" w:eastAsia="ru-RU" w:bidi="ar-SA"/>
              </w:rPr>
              <w:t xml:space="preserve">«Энергетик»</w:t>
            </w:r>
            <w:r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val="ru-RU" w:eastAsia="ru-RU" w:bidi="ar-SA"/>
              </w:rPr>
            </w:r>
          </w:p>
        </w:tc>
        <w:tc>
          <w:tcPr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559" w:type="dxa"/>
            <w:vAlign w:val="top"/>
            <w:textDirection w:val="lrTb"/>
            <w:noWrap w:val="false"/>
          </w:tcPr>
          <w:p>
            <w:pPr>
              <w:pStyle w:val="832"/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23.01.2015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</w:tc>
        <w:tc>
          <w:tcPr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969" w:type="dxa"/>
            <w:vAlign w:val="top"/>
            <w:textDirection w:val="lrTb"/>
            <w:noWrap w:val="false"/>
          </w:tcPr>
          <w:p>
            <w:pPr>
              <w:pStyle w:val="832"/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Добровольн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ый выход из состава Партнерства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  <w:p>
            <w:pPr>
              <w:pStyle w:val="832"/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(Заявление от 23.01.2015 о добровольном выходе)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000000" w:sz="0" w:space="0"/>
            <w:insideV w:val="none" w:color="000000" w:sz="0" w:space="0"/>
          </w:tblBorders>
        </w:tblPrEx>
        <w:trPr/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568" w:type="dxa"/>
            <w:vAlign w:val="top"/>
            <w:textDirection w:val="lrTb"/>
            <w:noWrap w:val="false"/>
          </w:tcPr>
          <w:p>
            <w:pPr>
              <w:pStyle w:val="832"/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27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</w:tc>
        <w:tc>
          <w:tcPr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09" w:type="dxa"/>
            <w:vAlign w:val="top"/>
            <w:textDirection w:val="lrTb"/>
            <w:noWrap w:val="false"/>
          </w:tcPr>
          <w:p>
            <w:pPr>
              <w:pStyle w:val="832"/>
              <w:jc w:val="center"/>
              <w:spacing w:after="0" w:line="240" w:lineRule="auto"/>
              <w:rPr>
                <w:rFonts w:ascii="Times New Roman" w:hAnsi="Times New Roman" w:eastAsia="Times New Roman"/>
                <w:b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b/>
                <w:sz w:val="24"/>
                <w:szCs w:val="24"/>
                <w:lang w:val="ru-RU" w:eastAsia="ru-RU" w:bidi="ar-SA"/>
              </w:rPr>
              <w:t xml:space="preserve">127</w:t>
            </w:r>
            <w:r>
              <w:rPr>
                <w:rFonts w:ascii="Times New Roman" w:hAnsi="Times New Roman" w:eastAsia="Times New Roman"/>
                <w:b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b/>
                <w:sz w:val="24"/>
                <w:szCs w:val="24"/>
                <w:lang w:val="ru-RU" w:eastAsia="ru-RU" w:bidi="ar-SA"/>
              </w:rPr>
            </w:r>
          </w:p>
        </w:tc>
        <w:tc>
          <w:tcPr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118" w:type="dxa"/>
            <w:vAlign w:val="top"/>
            <w:textDirection w:val="lrTb"/>
            <w:noWrap w:val="false"/>
          </w:tcPr>
          <w:p>
            <w:pPr>
              <w:pStyle w:val="832"/>
              <w:jc w:val="center"/>
              <w:spacing w:after="0" w:line="240" w:lineRule="auto"/>
              <w:shd w:val="clear" w:color="auto" w:fill="ffffff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val="ru-RU" w:eastAsia="ru-RU" w:bidi="ar-SA"/>
              </w:rPr>
              <w:t xml:space="preserve">Общество с ограниченной ответственностью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 w:eastAsia="ru-RU" w:bidi="ar-SA"/>
              </w:rPr>
            </w:r>
          </w:p>
          <w:p>
            <w:pPr>
              <w:pStyle w:val="832"/>
              <w:jc w:val="center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«Твер</w:t>
            </w: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ь</w:t>
            </w: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дорпроектстрой»</w:t>
            </w: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</w: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</w:r>
          </w:p>
          <w:p>
            <w:pPr>
              <w:pStyle w:val="832"/>
              <w:jc w:val="both"/>
              <w:spacing w:after="0" w:line="240" w:lineRule="auto"/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val="ru-RU" w:eastAsia="ru-RU" w:bidi="ar-SA"/>
              </w:rPr>
            </w:r>
          </w:p>
        </w:tc>
        <w:tc>
          <w:tcPr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559" w:type="dxa"/>
            <w:vAlign w:val="top"/>
            <w:textDirection w:val="lrTb"/>
            <w:noWrap w:val="false"/>
          </w:tcPr>
          <w:p>
            <w:pPr>
              <w:pStyle w:val="832"/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26.01.2015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</w:tc>
        <w:tc>
          <w:tcPr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969" w:type="dxa"/>
            <w:vAlign w:val="top"/>
            <w:textDirection w:val="lrTb"/>
            <w:noWrap w:val="false"/>
          </w:tcPr>
          <w:p>
            <w:pPr>
              <w:pStyle w:val="832"/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Исключено на основании 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  <w:p>
            <w:pPr>
              <w:pStyle w:val="832"/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п. 5 части 2 ст. 55.7 ГК РФ и в соответствии с частью 3 ст. 55.7 ГК Р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Ф.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  <w:p>
            <w:pPr>
              <w:pStyle w:val="832"/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Протокол Правления № 01 от 26.01.2015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000000" w:sz="0" w:space="0"/>
            <w:insideV w:val="none" w:color="000000" w:sz="0" w:space="0"/>
          </w:tblBorders>
        </w:tblPrEx>
        <w:trPr/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568" w:type="dxa"/>
            <w:vAlign w:val="top"/>
            <w:textDirection w:val="lrTb"/>
            <w:noWrap w:val="false"/>
          </w:tcPr>
          <w:p>
            <w:pPr>
              <w:pStyle w:val="832"/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28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</w:tc>
        <w:tc>
          <w:tcPr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09" w:type="dxa"/>
            <w:vAlign w:val="top"/>
            <w:textDirection w:val="lrTb"/>
            <w:noWrap w:val="false"/>
          </w:tcPr>
          <w:p>
            <w:pPr>
              <w:pStyle w:val="832"/>
              <w:jc w:val="center"/>
              <w:spacing w:after="0" w:line="240" w:lineRule="auto"/>
              <w:rPr>
                <w:rFonts w:ascii="Times New Roman" w:hAnsi="Times New Roman" w:eastAsia="Times New Roman"/>
                <w:b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b/>
                <w:sz w:val="24"/>
                <w:szCs w:val="24"/>
                <w:lang w:val="ru-RU" w:eastAsia="ru-RU" w:bidi="ar-SA"/>
              </w:rPr>
              <w:t xml:space="preserve">125</w:t>
            </w:r>
            <w:r>
              <w:rPr>
                <w:rFonts w:ascii="Times New Roman" w:hAnsi="Times New Roman" w:eastAsia="Times New Roman"/>
                <w:b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b/>
                <w:sz w:val="24"/>
                <w:szCs w:val="24"/>
                <w:lang w:val="ru-RU" w:eastAsia="ru-RU" w:bidi="ar-SA"/>
              </w:rPr>
            </w:r>
          </w:p>
        </w:tc>
        <w:tc>
          <w:tcPr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118" w:type="dxa"/>
            <w:vAlign w:val="top"/>
            <w:textDirection w:val="lrTb"/>
            <w:noWrap w:val="false"/>
          </w:tcPr>
          <w:p>
            <w:pPr>
              <w:pStyle w:val="832"/>
              <w:jc w:val="center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Индивидуальный предприниматель</w:t>
            </w: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</w: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</w:r>
          </w:p>
          <w:p>
            <w:pPr>
              <w:pStyle w:val="832"/>
              <w:jc w:val="center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«Баранов И.В»</w:t>
            </w: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</w: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val="ru-RU" w:eastAsia="ru-RU" w:bidi="ar-SA"/>
              </w:rPr>
            </w:r>
          </w:p>
          <w:p>
            <w:pPr>
              <w:pStyle w:val="832"/>
              <w:jc w:val="center"/>
              <w:spacing w:after="0" w:line="240" w:lineRule="auto"/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val="ru-RU" w:eastAsia="ru-RU" w:bidi="ar-SA"/>
              </w:rPr>
            </w:r>
          </w:p>
        </w:tc>
        <w:tc>
          <w:tcPr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559" w:type="dxa"/>
            <w:vAlign w:val="top"/>
            <w:textDirection w:val="lrTb"/>
            <w:noWrap w:val="false"/>
          </w:tcPr>
          <w:p>
            <w:pPr>
              <w:pStyle w:val="832"/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16.02.2015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</w:tc>
        <w:tc>
          <w:tcPr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969" w:type="dxa"/>
            <w:vAlign w:val="top"/>
            <w:textDirection w:val="lrTb"/>
            <w:noWrap w:val="false"/>
          </w:tcPr>
          <w:p>
            <w:pPr>
              <w:pStyle w:val="832"/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Добровольный выход из состава Партнерства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  <w:p>
            <w:pPr>
              <w:pStyle w:val="832"/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(Заявление от 16.02.2015 о добровольном выходе)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000000" w:sz="0" w:space="0"/>
            <w:insideV w:val="none" w:color="000000" w:sz="0" w:space="0"/>
          </w:tblBorders>
        </w:tblPrEx>
        <w:trPr/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568" w:type="dxa"/>
            <w:vAlign w:val="top"/>
            <w:textDirection w:val="lrTb"/>
            <w:noWrap w:val="false"/>
          </w:tcPr>
          <w:p>
            <w:pPr>
              <w:pStyle w:val="832"/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29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</w:tc>
        <w:tc>
          <w:tcPr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09" w:type="dxa"/>
            <w:vAlign w:val="top"/>
            <w:textDirection w:val="lrTb"/>
            <w:noWrap w:val="false"/>
          </w:tcPr>
          <w:p>
            <w:pPr>
              <w:pStyle w:val="832"/>
              <w:jc w:val="center"/>
              <w:spacing w:after="0" w:line="240" w:lineRule="auto"/>
              <w:rPr>
                <w:rFonts w:ascii="Times New Roman" w:hAnsi="Times New Roman" w:eastAsia="Times New Roman"/>
                <w:b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b/>
                <w:sz w:val="24"/>
                <w:szCs w:val="24"/>
                <w:lang w:val="ru-RU" w:eastAsia="ru-RU" w:bidi="ar-SA"/>
              </w:rPr>
              <w:t xml:space="preserve">42</w:t>
            </w:r>
            <w:r>
              <w:rPr>
                <w:rFonts w:ascii="Times New Roman" w:hAnsi="Times New Roman" w:eastAsia="Times New Roman"/>
                <w:b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b/>
                <w:sz w:val="24"/>
                <w:szCs w:val="24"/>
                <w:lang w:val="ru-RU" w:eastAsia="ru-RU" w:bidi="ar-SA"/>
              </w:rPr>
            </w:r>
          </w:p>
        </w:tc>
        <w:tc>
          <w:tcPr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118" w:type="dxa"/>
            <w:vAlign w:val="top"/>
            <w:textDirection w:val="lrTb"/>
            <w:noWrap w:val="false"/>
          </w:tcPr>
          <w:p>
            <w:pPr>
              <w:pStyle w:val="832"/>
              <w:jc w:val="center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Закрытое акционерное общество  Строительная компания </w:t>
            </w: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«С</w:t>
            </w: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О</w:t>
            </w: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ЮЗ»</w:t>
            </w: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</w: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</w:r>
          </w:p>
          <w:p>
            <w:pPr>
              <w:pStyle w:val="832"/>
              <w:jc w:val="both"/>
              <w:spacing w:after="0" w:line="240" w:lineRule="auto"/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val="ru-RU" w:eastAsia="ru-RU" w:bidi="ar-SA"/>
              </w:rPr>
            </w:r>
          </w:p>
        </w:tc>
        <w:tc>
          <w:tcPr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559" w:type="dxa"/>
            <w:vAlign w:val="top"/>
            <w:textDirection w:val="lrTb"/>
            <w:noWrap w:val="false"/>
          </w:tcPr>
          <w:p>
            <w:pPr>
              <w:pStyle w:val="832"/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27.03.2015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</w:tc>
        <w:tc>
          <w:tcPr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969" w:type="dxa"/>
            <w:vAlign w:val="top"/>
            <w:textDirection w:val="lrTb"/>
            <w:noWrap w:val="false"/>
          </w:tcPr>
          <w:p>
            <w:pPr>
              <w:pStyle w:val="832"/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Исключено на основании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  <w:p>
            <w:pPr>
              <w:pStyle w:val="832"/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п. 5 части 2 ст. 557 ГК РФ и в соответствии с частью 3 ст. 55.7 ГК РФ с 27 марта т. г.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  <w:p>
            <w:pPr>
              <w:pStyle w:val="832"/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 Протокол Правления № 03 от 23.03.2015г.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000000" w:sz="0" w:space="0"/>
            <w:insideV w:val="none" w:color="000000" w:sz="0" w:space="0"/>
          </w:tblBorders>
        </w:tblPrEx>
        <w:trPr/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568" w:type="dxa"/>
            <w:vAlign w:val="top"/>
            <w:textDirection w:val="lrTb"/>
            <w:noWrap w:val="false"/>
          </w:tcPr>
          <w:p>
            <w:pPr>
              <w:pStyle w:val="832"/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30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</w:tc>
        <w:tc>
          <w:tcPr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09" w:type="dxa"/>
            <w:vAlign w:val="top"/>
            <w:textDirection w:val="lrTb"/>
            <w:noWrap w:val="false"/>
          </w:tcPr>
          <w:p>
            <w:pPr>
              <w:pStyle w:val="832"/>
              <w:jc w:val="center"/>
              <w:spacing w:after="0" w:line="240" w:lineRule="auto"/>
              <w:rPr>
                <w:rFonts w:ascii="Times New Roman" w:hAnsi="Times New Roman" w:eastAsia="Times New Roman"/>
                <w:b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b/>
                <w:sz w:val="24"/>
                <w:szCs w:val="24"/>
                <w:lang w:val="ru-RU" w:eastAsia="ru-RU" w:bidi="ar-SA"/>
              </w:rPr>
              <w:t xml:space="preserve">115</w:t>
            </w:r>
            <w:r>
              <w:rPr>
                <w:rFonts w:ascii="Times New Roman" w:hAnsi="Times New Roman" w:eastAsia="Times New Roman"/>
                <w:b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b/>
                <w:sz w:val="24"/>
                <w:szCs w:val="24"/>
                <w:lang w:val="ru-RU" w:eastAsia="ru-RU" w:bidi="ar-SA"/>
              </w:rPr>
            </w:r>
          </w:p>
        </w:tc>
        <w:tc>
          <w:tcPr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118" w:type="dxa"/>
            <w:vAlign w:val="top"/>
            <w:textDirection w:val="lrTb"/>
            <w:noWrap w:val="false"/>
          </w:tcPr>
          <w:p>
            <w:pPr>
              <w:pStyle w:val="832"/>
              <w:jc w:val="center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 xml:space="preserve">.</w:t>
            </w: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Открытое акционерное общество</w:t>
            </w: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 «ЦНИИЭПсел</w:t>
            </w: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ь</w:t>
            </w: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строй</w:t>
            </w: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</w: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</w:r>
          </w:p>
          <w:p>
            <w:pPr>
              <w:pStyle w:val="832"/>
              <w:jc w:val="both"/>
              <w:spacing w:after="0" w:line="240" w:lineRule="auto"/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val="ru-RU" w:eastAsia="ru-RU" w:bidi="ar-SA"/>
              </w:rPr>
            </w:r>
          </w:p>
        </w:tc>
        <w:tc>
          <w:tcPr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559" w:type="dxa"/>
            <w:vAlign w:val="top"/>
            <w:textDirection w:val="lrTb"/>
            <w:noWrap w:val="false"/>
          </w:tcPr>
          <w:p>
            <w:pPr>
              <w:pStyle w:val="832"/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27.03.2015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</w:tc>
        <w:tc>
          <w:tcPr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969" w:type="dxa"/>
            <w:vAlign w:val="top"/>
            <w:textDirection w:val="lrTb"/>
            <w:noWrap w:val="false"/>
          </w:tcPr>
          <w:p>
            <w:pPr>
              <w:pStyle w:val="832"/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Исключено на основ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ании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  <w:p>
            <w:pPr>
              <w:pStyle w:val="832"/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п. 5 части 2 ст. 55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.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7 ГК РФ и в соответствии с частью 3 ст. 55.7 ГК РФ с 27 марта т. г. Протокол Правления № 03 от 23.03.2015г.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000000" w:sz="0" w:space="0"/>
            <w:insideV w:val="none" w:color="000000" w:sz="0" w:space="0"/>
          </w:tblBorders>
        </w:tblPrEx>
        <w:trPr/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568" w:type="dxa"/>
            <w:vAlign w:val="top"/>
            <w:textDirection w:val="lrTb"/>
            <w:noWrap w:val="false"/>
          </w:tcPr>
          <w:p>
            <w:pPr>
              <w:pStyle w:val="832"/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31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</w:tc>
        <w:tc>
          <w:tcPr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09" w:type="dxa"/>
            <w:vAlign w:val="top"/>
            <w:textDirection w:val="lrTb"/>
            <w:noWrap w:val="false"/>
          </w:tcPr>
          <w:p>
            <w:pPr>
              <w:pStyle w:val="832"/>
              <w:jc w:val="center"/>
              <w:spacing w:after="0" w:line="240" w:lineRule="auto"/>
              <w:rPr>
                <w:rFonts w:ascii="Times New Roman" w:hAnsi="Times New Roman" w:eastAsia="Times New Roman"/>
                <w:b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b/>
                <w:sz w:val="24"/>
                <w:szCs w:val="24"/>
                <w:lang w:val="ru-RU" w:eastAsia="ru-RU" w:bidi="ar-SA"/>
              </w:rPr>
              <w:t xml:space="preserve">101</w:t>
            </w:r>
            <w:r>
              <w:rPr>
                <w:rFonts w:ascii="Times New Roman" w:hAnsi="Times New Roman" w:eastAsia="Times New Roman"/>
                <w:b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b/>
                <w:sz w:val="24"/>
                <w:szCs w:val="24"/>
                <w:lang w:val="ru-RU" w:eastAsia="ru-RU" w:bidi="ar-SA"/>
              </w:rPr>
            </w:r>
          </w:p>
        </w:tc>
        <w:tc>
          <w:tcPr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118" w:type="dxa"/>
            <w:vAlign w:val="top"/>
            <w:textDirection w:val="lrTb"/>
            <w:noWrap w:val="false"/>
          </w:tcPr>
          <w:p>
            <w:pPr>
              <w:pStyle w:val="832"/>
              <w:jc w:val="center"/>
              <w:spacing w:after="0" w:line="240" w:lineRule="auto"/>
              <w:shd w:val="clear" w:color="auto" w:fill="ffffff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val="ru-RU" w:eastAsia="ru-RU" w:bidi="ar-SA"/>
              </w:rPr>
              <w:t xml:space="preserve">Общество с ограниченной ответственностью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 w:eastAsia="ru-RU" w:bidi="ar-SA"/>
              </w:rPr>
            </w:r>
          </w:p>
          <w:p>
            <w:pPr>
              <w:pStyle w:val="832"/>
              <w:jc w:val="center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. «Эффект-Л»</w:t>
            </w: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</w: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</w:r>
          </w:p>
          <w:p>
            <w:pPr>
              <w:pStyle w:val="832"/>
              <w:jc w:val="both"/>
              <w:spacing w:after="0" w:line="240" w:lineRule="auto"/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val="ru-RU" w:eastAsia="ru-RU" w:bidi="ar-SA"/>
              </w:rPr>
            </w:r>
          </w:p>
        </w:tc>
        <w:tc>
          <w:tcPr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559" w:type="dxa"/>
            <w:vAlign w:val="top"/>
            <w:textDirection w:val="lrTb"/>
            <w:noWrap w:val="false"/>
          </w:tcPr>
          <w:p>
            <w:pPr>
              <w:pStyle w:val="832"/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27.03.2015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</w:tc>
        <w:tc>
          <w:tcPr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969" w:type="dxa"/>
            <w:vAlign w:val="top"/>
            <w:textDirection w:val="lrTb"/>
            <w:noWrap w:val="false"/>
          </w:tcPr>
          <w:p>
            <w:pPr>
              <w:pStyle w:val="832"/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Добровольный выход из состава Партнерства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  <w:p>
            <w:pPr>
              <w:pStyle w:val="832"/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(Заявле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ние от 27.03.2015 о добровольном выходе)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000000" w:sz="0" w:space="0"/>
            <w:insideV w:val="none" w:color="000000" w:sz="0" w:space="0"/>
          </w:tblBorders>
        </w:tblPrEx>
        <w:trPr/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568" w:type="dxa"/>
            <w:vAlign w:val="top"/>
            <w:textDirection w:val="lrTb"/>
            <w:noWrap w:val="false"/>
          </w:tcPr>
          <w:p>
            <w:pPr>
              <w:pStyle w:val="832"/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32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</w:tc>
        <w:tc>
          <w:tcPr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09" w:type="dxa"/>
            <w:vAlign w:val="top"/>
            <w:textDirection w:val="lrTb"/>
            <w:noWrap w:val="false"/>
          </w:tcPr>
          <w:p>
            <w:pPr>
              <w:pStyle w:val="832"/>
              <w:jc w:val="center"/>
              <w:spacing w:after="0" w:line="240" w:lineRule="auto"/>
              <w:rPr>
                <w:rFonts w:ascii="Times New Roman" w:hAnsi="Times New Roman" w:eastAsia="Times New Roman"/>
                <w:b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b/>
                <w:sz w:val="24"/>
                <w:szCs w:val="24"/>
                <w:lang w:val="ru-RU" w:eastAsia="ru-RU" w:bidi="ar-SA"/>
              </w:rPr>
              <w:t xml:space="preserve">128</w:t>
            </w:r>
            <w:r>
              <w:rPr>
                <w:rFonts w:ascii="Times New Roman" w:hAnsi="Times New Roman" w:eastAsia="Times New Roman"/>
                <w:b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b/>
                <w:sz w:val="24"/>
                <w:szCs w:val="24"/>
                <w:lang w:val="ru-RU" w:eastAsia="ru-RU" w:bidi="ar-SA"/>
              </w:rPr>
            </w:r>
          </w:p>
        </w:tc>
        <w:tc>
          <w:tcPr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118" w:type="dxa"/>
            <w:vAlign w:val="top"/>
            <w:textDirection w:val="lrTb"/>
            <w:noWrap w:val="false"/>
          </w:tcPr>
          <w:p>
            <w:pPr>
              <w:pStyle w:val="832"/>
              <w:jc w:val="center"/>
              <w:spacing w:after="0" w:line="240" w:lineRule="auto"/>
              <w:shd w:val="clear" w:color="auto" w:fill="ffffff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val="ru-RU" w:eastAsia="ru-RU" w:bidi="ar-SA"/>
              </w:rPr>
              <w:t xml:space="preserve">Общество с ограниченной ответственностью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 w:eastAsia="ru-RU" w:bidi="ar-SA"/>
              </w:rPr>
            </w:r>
          </w:p>
          <w:p>
            <w:pPr>
              <w:pStyle w:val="832"/>
              <w:jc w:val="center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«Союз-проект»</w:t>
            </w: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</w: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</w:r>
          </w:p>
          <w:p>
            <w:pPr>
              <w:pStyle w:val="832"/>
              <w:jc w:val="both"/>
              <w:spacing w:after="0" w:line="240" w:lineRule="auto"/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val="ru-RU" w:eastAsia="ru-RU" w:bidi="ar-SA"/>
              </w:rPr>
            </w:r>
          </w:p>
        </w:tc>
        <w:tc>
          <w:tcPr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559" w:type="dxa"/>
            <w:vAlign w:val="top"/>
            <w:textDirection w:val="lrTb"/>
            <w:noWrap w:val="false"/>
          </w:tcPr>
          <w:p>
            <w:pPr>
              <w:pStyle w:val="832"/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22.04.2015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</w:tc>
        <w:tc>
          <w:tcPr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969" w:type="dxa"/>
            <w:vAlign w:val="top"/>
            <w:textDirection w:val="lrTb"/>
            <w:noWrap w:val="false"/>
          </w:tcPr>
          <w:p>
            <w:pPr>
              <w:pStyle w:val="832"/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 xml:space="preserve">Исключено на основании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 xml:space="preserve">подпунктов 6.2.2 пункта 6.2 Устава Партнерства.</w:t>
              <w:br w:type="textWrapping" w:clear="all"/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 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 xml:space="preserve">Протокол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 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 xml:space="preserve"> Общего собрания Партнерства от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 xml:space="preserve">22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 xml:space="preserve">.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 xml:space="preserve">04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 xml:space="preserve">.201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 xml:space="preserve">5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 xml:space="preserve"> №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 xml:space="preserve">01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 xml:space="preserve">.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000000" w:sz="0" w:space="0"/>
            <w:insideV w:val="none" w:color="000000" w:sz="0" w:space="0"/>
          </w:tblBorders>
        </w:tblPrEx>
        <w:trPr/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568" w:type="dxa"/>
            <w:vAlign w:val="top"/>
            <w:textDirection w:val="lrTb"/>
            <w:noWrap w:val="false"/>
          </w:tcPr>
          <w:p>
            <w:pPr>
              <w:pStyle w:val="832"/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33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</w:tc>
        <w:tc>
          <w:tcPr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09" w:type="dxa"/>
            <w:vAlign w:val="top"/>
            <w:textDirection w:val="lrTb"/>
            <w:noWrap w:val="false"/>
          </w:tcPr>
          <w:p>
            <w:pPr>
              <w:pStyle w:val="832"/>
              <w:jc w:val="center"/>
              <w:spacing w:after="0" w:line="240" w:lineRule="auto"/>
              <w:rPr>
                <w:rFonts w:ascii="Times New Roman" w:hAnsi="Times New Roman" w:eastAsia="Times New Roman"/>
                <w:b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b/>
                <w:sz w:val="24"/>
                <w:szCs w:val="24"/>
                <w:lang w:val="ru-RU" w:eastAsia="ru-RU" w:bidi="ar-SA"/>
              </w:rPr>
              <w:t xml:space="preserve">039</w:t>
            </w:r>
            <w:r>
              <w:rPr>
                <w:rFonts w:ascii="Times New Roman" w:hAnsi="Times New Roman" w:eastAsia="Times New Roman"/>
                <w:b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b/>
                <w:sz w:val="24"/>
                <w:szCs w:val="24"/>
                <w:lang w:val="ru-RU" w:eastAsia="ru-RU" w:bidi="ar-SA"/>
              </w:rPr>
            </w:r>
          </w:p>
        </w:tc>
        <w:tc>
          <w:tcPr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118" w:type="dxa"/>
            <w:vAlign w:val="top"/>
            <w:textDirection w:val="lrTb"/>
            <w:noWrap w:val="false"/>
          </w:tcPr>
          <w:p>
            <w:pPr>
              <w:pStyle w:val="832"/>
              <w:jc w:val="center"/>
              <w:spacing w:after="0" w:line="240" w:lineRule="auto"/>
              <w:shd w:val="clear" w:color="auto" w:fill="ffffff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val="ru-RU" w:eastAsia="ru-RU" w:bidi="ar-SA"/>
              </w:rPr>
              <w:t xml:space="preserve">Об</w:t>
            </w:r>
            <w:r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val="ru-RU" w:eastAsia="ru-RU" w:bidi="ar-SA"/>
              </w:rPr>
              <w:t xml:space="preserve">ще</w:t>
            </w:r>
            <w:r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val="ru-RU" w:eastAsia="ru-RU" w:bidi="ar-SA"/>
              </w:rPr>
              <w:t xml:space="preserve">ство с ограниченной ответственностью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 w:eastAsia="ru-RU" w:bidi="ar-SA"/>
              </w:rPr>
            </w:r>
          </w:p>
          <w:p>
            <w:pPr>
              <w:pStyle w:val="832"/>
              <w:jc w:val="center"/>
              <w:spacing w:after="0" w:line="240" w:lineRule="auto"/>
              <w:shd w:val="clear" w:color="auto" w:fill="ffffff"/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val="ru-RU" w:eastAsia="ru-RU" w:bidi="ar-SA"/>
              </w:rPr>
              <w:t xml:space="preserve">«ТСК»</w:t>
            </w:r>
            <w:r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val="ru-RU" w:eastAsia="ru-RU" w:bidi="ar-SA"/>
              </w:rPr>
            </w:r>
          </w:p>
        </w:tc>
        <w:tc>
          <w:tcPr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559" w:type="dxa"/>
            <w:vAlign w:val="top"/>
            <w:textDirection w:val="lrTb"/>
            <w:noWrap w:val="false"/>
          </w:tcPr>
          <w:p>
            <w:pPr>
              <w:pStyle w:val="832"/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11.06.2015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</w:tc>
        <w:tc>
          <w:tcPr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969" w:type="dxa"/>
            <w:vAlign w:val="top"/>
            <w:textDirection w:val="lrTb"/>
            <w:noWrap w:val="false"/>
          </w:tcPr>
          <w:p>
            <w:pPr>
              <w:pStyle w:val="832"/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Добровольный выход из состава Партнерства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  <w:p>
            <w:pPr>
              <w:pStyle w:val="832"/>
              <w:jc w:val="center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(Заявление от 11.06.2015 о добровольном выходе)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000000" w:sz="0" w:space="0"/>
            <w:insideV w:val="none" w:color="000000" w:sz="0" w:space="0"/>
          </w:tblBorders>
        </w:tblPrEx>
        <w:trPr/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568" w:type="dxa"/>
            <w:vAlign w:val="top"/>
            <w:textDirection w:val="lrTb"/>
            <w:noWrap w:val="false"/>
          </w:tcPr>
          <w:p>
            <w:pPr>
              <w:pStyle w:val="832"/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34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</w:tc>
        <w:tc>
          <w:tcPr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09" w:type="dxa"/>
            <w:vAlign w:val="top"/>
            <w:textDirection w:val="lrTb"/>
            <w:noWrap w:val="false"/>
          </w:tcPr>
          <w:p>
            <w:pPr>
              <w:pStyle w:val="832"/>
              <w:jc w:val="center"/>
              <w:spacing w:after="0" w:line="240" w:lineRule="auto"/>
              <w:rPr>
                <w:rFonts w:ascii="Times New Roman" w:hAnsi="Times New Roman" w:eastAsia="Times New Roman"/>
                <w:b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b/>
                <w:sz w:val="24"/>
                <w:szCs w:val="24"/>
                <w:lang w:val="ru-RU" w:eastAsia="ru-RU" w:bidi="ar-SA"/>
              </w:rPr>
              <w:t xml:space="preserve">122</w:t>
            </w:r>
            <w:r>
              <w:rPr>
                <w:rFonts w:ascii="Times New Roman" w:hAnsi="Times New Roman" w:eastAsia="Times New Roman"/>
                <w:b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b/>
                <w:sz w:val="24"/>
                <w:szCs w:val="24"/>
                <w:lang w:val="ru-RU" w:eastAsia="ru-RU" w:bidi="ar-SA"/>
              </w:rPr>
            </w:r>
          </w:p>
        </w:tc>
        <w:tc>
          <w:tcPr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118" w:type="dxa"/>
            <w:vAlign w:val="top"/>
            <w:textDirection w:val="lrTb"/>
            <w:noWrap w:val="false"/>
          </w:tcPr>
          <w:p>
            <w:pPr>
              <w:pStyle w:val="832"/>
              <w:jc w:val="center"/>
              <w:spacing w:after="0" w:line="240" w:lineRule="auto"/>
              <w:shd w:val="clear" w:color="auto" w:fill="ffffff"/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val="ru-RU" w:eastAsia="ru-RU" w:bidi="ar-SA"/>
              </w:rPr>
              <w:t xml:space="preserve">Общество с ограниченной ответственностью</w:t>
            </w:r>
            <w:r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val="ru-RU" w:eastAsia="ru-RU" w:bidi="ar-SA"/>
              </w:rPr>
            </w:r>
          </w:p>
          <w:p>
            <w:pPr>
              <w:pStyle w:val="832"/>
              <w:jc w:val="center"/>
              <w:spacing w:after="0" w:line="240" w:lineRule="auto"/>
              <w:shd w:val="clear" w:color="auto" w:fill="ffffff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val="ru-RU" w:eastAsia="ru-RU" w:bidi="ar-SA"/>
              </w:rPr>
              <w:t xml:space="preserve">«Спецпроект-ПБ»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 w:eastAsia="ru-RU" w:bidi="ar-SA"/>
              </w:rPr>
            </w:r>
          </w:p>
          <w:p>
            <w:pPr>
              <w:pStyle w:val="832"/>
              <w:jc w:val="center"/>
              <w:spacing w:after="0" w:line="240" w:lineRule="auto"/>
              <w:shd w:val="clear" w:color="auto" w:fill="ffffff"/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val="ru-RU" w:eastAsia="ru-RU" w:bidi="ar-SA"/>
              </w:rPr>
            </w:r>
          </w:p>
        </w:tc>
        <w:tc>
          <w:tcPr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559" w:type="dxa"/>
            <w:vAlign w:val="top"/>
            <w:textDirection w:val="lrTb"/>
            <w:noWrap w:val="false"/>
          </w:tcPr>
          <w:p>
            <w:pPr>
              <w:pStyle w:val="832"/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15.06.2015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</w:tc>
        <w:tc>
          <w:tcPr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969" w:type="dxa"/>
            <w:vAlign w:val="top"/>
            <w:textDirection w:val="lrTb"/>
            <w:noWrap w:val="false"/>
          </w:tcPr>
          <w:p>
            <w:pPr>
              <w:pStyle w:val="832"/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Исключен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о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из членов СРО решение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м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Об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щего собрания Партнерства (пр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о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токол от 22.04.2015гт №1) в связи с неисполн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е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нием гарантийных обязательств.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</w:r>
          </w:p>
          <w:p>
            <w:pPr>
              <w:pStyle w:val="832"/>
              <w:jc w:val="center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000000" w:sz="0" w:space="0"/>
            <w:insideV w:val="none" w:color="000000" w:sz="0" w:space="0"/>
          </w:tblBorders>
        </w:tblPrEx>
        <w:trPr/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568" w:type="dxa"/>
            <w:vAlign w:val="top"/>
            <w:textDirection w:val="lrTb"/>
            <w:noWrap w:val="false"/>
          </w:tcPr>
          <w:p>
            <w:pPr>
              <w:pStyle w:val="832"/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35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</w:tc>
        <w:tc>
          <w:tcPr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09" w:type="dxa"/>
            <w:vAlign w:val="top"/>
            <w:textDirection w:val="lrTb"/>
            <w:noWrap w:val="false"/>
          </w:tcPr>
          <w:p>
            <w:pPr>
              <w:pStyle w:val="832"/>
              <w:jc w:val="center"/>
              <w:spacing w:after="0" w:line="240" w:lineRule="auto"/>
              <w:rPr>
                <w:rFonts w:ascii="Times New Roman" w:hAnsi="Times New Roman" w:eastAsia="Times New Roman"/>
                <w:b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b/>
                <w:sz w:val="24"/>
                <w:szCs w:val="24"/>
                <w:lang w:val="ru-RU" w:eastAsia="ru-RU" w:bidi="ar-SA"/>
              </w:rPr>
              <w:t xml:space="preserve">030</w:t>
            </w:r>
            <w:r>
              <w:rPr>
                <w:rFonts w:ascii="Times New Roman" w:hAnsi="Times New Roman" w:eastAsia="Times New Roman"/>
                <w:b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b/>
                <w:sz w:val="24"/>
                <w:szCs w:val="24"/>
                <w:lang w:val="ru-RU" w:eastAsia="ru-RU" w:bidi="ar-SA"/>
              </w:rPr>
            </w:r>
          </w:p>
        </w:tc>
        <w:tc>
          <w:tcPr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118" w:type="dxa"/>
            <w:vAlign w:val="top"/>
            <w:textDirection w:val="lrTb"/>
            <w:noWrap w:val="false"/>
          </w:tcPr>
          <w:p>
            <w:pPr>
              <w:pStyle w:val="832"/>
              <w:jc w:val="center"/>
              <w:spacing w:after="0" w:line="240" w:lineRule="auto"/>
              <w:shd w:val="clear" w:color="auto" w:fill="ffffff"/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val="ru-RU" w:eastAsia="ru-RU" w:bidi="ar-SA"/>
              </w:rPr>
              <w:t xml:space="preserve">Общество с ограниченной ответственностью</w:t>
            </w:r>
            <w:r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val="ru-RU" w:eastAsia="ru-RU" w:bidi="ar-SA"/>
              </w:rPr>
            </w:r>
          </w:p>
          <w:p>
            <w:pPr>
              <w:pStyle w:val="832"/>
              <w:jc w:val="center"/>
              <w:spacing w:after="0" w:line="240" w:lineRule="auto"/>
              <w:shd w:val="clear" w:color="auto" w:fill="ffffff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val="ru-RU" w:eastAsia="ru-RU" w:bidi="ar-SA"/>
              </w:rPr>
              <w:t xml:space="preserve">АС»АБРИС»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 w:eastAsia="ru-RU" w:bidi="ar-SA"/>
              </w:rPr>
            </w:r>
          </w:p>
          <w:p>
            <w:pPr>
              <w:pStyle w:val="832"/>
              <w:jc w:val="center"/>
              <w:spacing w:after="0" w:line="240" w:lineRule="auto"/>
              <w:shd w:val="clear" w:color="auto" w:fill="ffffff"/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val="ru-RU" w:eastAsia="ru-RU" w:bidi="ar-SA"/>
              </w:rPr>
            </w:r>
          </w:p>
        </w:tc>
        <w:tc>
          <w:tcPr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559" w:type="dxa"/>
            <w:vAlign w:val="top"/>
            <w:textDirection w:val="lrTb"/>
            <w:noWrap w:val="false"/>
          </w:tcPr>
          <w:p>
            <w:pPr>
              <w:pStyle w:val="832"/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17.09.2015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</w:tc>
        <w:tc>
          <w:tcPr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969" w:type="dxa"/>
            <w:vAlign w:val="top"/>
            <w:textDirection w:val="lrTb"/>
            <w:noWrap w:val="false"/>
          </w:tcPr>
          <w:p>
            <w:pPr>
              <w:pStyle w:val="832"/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Добровольный выход из состава Партнерства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  <w:p>
            <w:pPr>
              <w:pStyle w:val="832"/>
              <w:jc w:val="center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(Заявление от 17.09.2015 о добро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во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ль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ном выходе)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000000" w:sz="0" w:space="0"/>
            <w:insideV w:val="none" w:color="000000" w:sz="0" w:space="0"/>
          </w:tblBorders>
        </w:tblPrEx>
        <w:trPr/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568" w:type="dxa"/>
            <w:vAlign w:val="top"/>
            <w:textDirection w:val="lrTb"/>
            <w:noWrap w:val="false"/>
          </w:tcPr>
          <w:p>
            <w:pPr>
              <w:pStyle w:val="832"/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36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</w:tc>
        <w:tc>
          <w:tcPr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09" w:type="dxa"/>
            <w:vAlign w:val="top"/>
            <w:textDirection w:val="lrTb"/>
            <w:noWrap w:val="false"/>
          </w:tcPr>
          <w:p>
            <w:pPr>
              <w:pStyle w:val="832"/>
              <w:jc w:val="center"/>
              <w:spacing w:after="0" w:line="240" w:lineRule="auto"/>
              <w:rPr>
                <w:rFonts w:ascii="Times New Roman" w:hAnsi="Times New Roman" w:eastAsia="Times New Roman"/>
                <w:b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b/>
                <w:sz w:val="24"/>
                <w:szCs w:val="24"/>
                <w:lang w:val="ru-RU" w:eastAsia="ru-RU" w:bidi="ar-SA"/>
              </w:rPr>
              <w:t xml:space="preserve">029</w:t>
            </w:r>
            <w:r>
              <w:rPr>
                <w:rFonts w:ascii="Times New Roman" w:hAnsi="Times New Roman" w:eastAsia="Times New Roman"/>
                <w:b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b/>
                <w:sz w:val="24"/>
                <w:szCs w:val="24"/>
                <w:lang w:val="ru-RU" w:eastAsia="ru-RU" w:bidi="ar-SA"/>
              </w:rPr>
            </w:r>
          </w:p>
        </w:tc>
        <w:tc>
          <w:tcPr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118" w:type="dxa"/>
            <w:vAlign w:val="top"/>
            <w:textDirection w:val="lrTb"/>
            <w:noWrap w:val="false"/>
          </w:tcPr>
          <w:p>
            <w:pPr>
              <w:pStyle w:val="832"/>
              <w:jc w:val="center"/>
              <w:spacing w:after="0" w:line="240" w:lineRule="auto"/>
              <w:shd w:val="clear" w:color="auto" w:fill="ffffff"/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val="ru-RU" w:eastAsia="ru-RU" w:bidi="ar-SA"/>
              </w:rPr>
              <w:t xml:space="preserve">Общество с ограниченной ответственностью</w:t>
            </w:r>
            <w:r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val="ru-RU" w:eastAsia="ru-RU" w:bidi="ar-SA"/>
              </w:rPr>
            </w:r>
          </w:p>
          <w:p>
            <w:pPr>
              <w:pStyle w:val="832"/>
              <w:jc w:val="center"/>
              <w:spacing w:after="0" w:line="240" w:lineRule="auto"/>
              <w:shd w:val="clear" w:color="auto" w:fill="ffffff"/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val="ru-RU" w:eastAsia="ru-RU" w:bidi="ar-SA"/>
              </w:rPr>
              <w:t xml:space="preserve">Архитектурная группа «КВАДР плюс»</w:t>
            </w:r>
            <w:r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val="ru-RU" w:eastAsia="ru-RU" w:bidi="ar-SA"/>
              </w:rPr>
            </w:r>
          </w:p>
          <w:p>
            <w:pPr>
              <w:pStyle w:val="832"/>
              <w:jc w:val="center"/>
              <w:spacing w:after="0" w:line="240" w:lineRule="auto"/>
              <w:shd w:val="clear" w:color="auto" w:fill="ffffff"/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val="ru-RU" w:eastAsia="ru-RU" w:bidi="ar-SA"/>
              </w:rPr>
            </w:r>
          </w:p>
        </w:tc>
        <w:tc>
          <w:tcPr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559" w:type="dxa"/>
            <w:vAlign w:val="top"/>
            <w:textDirection w:val="lrTb"/>
            <w:noWrap w:val="false"/>
          </w:tcPr>
          <w:p>
            <w:pPr>
              <w:pStyle w:val="832"/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01.10.2015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</w:tc>
        <w:tc>
          <w:tcPr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969" w:type="dxa"/>
            <w:vAlign w:val="top"/>
            <w:textDirection w:val="lrTb"/>
            <w:noWrap w:val="false"/>
          </w:tcPr>
          <w:p>
            <w:pPr>
              <w:pStyle w:val="832"/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Добровольный выход из состава Партнерства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  <w:p>
            <w:pPr>
              <w:pStyle w:val="832"/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(Заявление от 01.10.2015 о добровольном выходе)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000000" w:sz="0" w:space="0"/>
            <w:insideV w:val="none" w:color="000000" w:sz="0" w:space="0"/>
          </w:tblBorders>
        </w:tblPrEx>
        <w:trPr/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568" w:type="dxa"/>
            <w:vAlign w:val="top"/>
            <w:textDirection w:val="lrTb"/>
            <w:noWrap w:val="false"/>
          </w:tcPr>
          <w:p>
            <w:pPr>
              <w:pStyle w:val="832"/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37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</w:tc>
        <w:tc>
          <w:tcPr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09" w:type="dxa"/>
            <w:vAlign w:val="top"/>
            <w:textDirection w:val="lrTb"/>
            <w:noWrap w:val="false"/>
          </w:tcPr>
          <w:p>
            <w:pPr>
              <w:pStyle w:val="832"/>
              <w:jc w:val="center"/>
              <w:spacing w:after="0" w:line="240" w:lineRule="auto"/>
              <w:rPr>
                <w:rFonts w:ascii="Times New Roman" w:hAnsi="Times New Roman" w:eastAsia="Times New Roman"/>
                <w:b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b/>
                <w:sz w:val="24"/>
                <w:szCs w:val="24"/>
                <w:lang w:val="ru-RU" w:eastAsia="ru-RU" w:bidi="ar-SA"/>
              </w:rPr>
              <w:t xml:space="preserve">088</w:t>
            </w:r>
            <w:r>
              <w:rPr>
                <w:rFonts w:ascii="Times New Roman" w:hAnsi="Times New Roman" w:eastAsia="Times New Roman"/>
                <w:b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b/>
                <w:sz w:val="24"/>
                <w:szCs w:val="24"/>
                <w:lang w:val="ru-RU" w:eastAsia="ru-RU" w:bidi="ar-SA"/>
              </w:rPr>
            </w:r>
          </w:p>
        </w:tc>
        <w:tc>
          <w:tcPr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118" w:type="dxa"/>
            <w:vAlign w:val="top"/>
            <w:textDirection w:val="lrTb"/>
            <w:noWrap w:val="false"/>
          </w:tcPr>
          <w:p>
            <w:pPr>
              <w:pStyle w:val="832"/>
              <w:jc w:val="center"/>
              <w:spacing w:after="0" w:line="240" w:lineRule="auto"/>
              <w:shd w:val="clear" w:color="auto" w:fill="ffffff"/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val="ru-RU" w:eastAsia="ru-RU" w:bidi="ar-SA"/>
              </w:rPr>
              <w:t xml:space="preserve">Общество с ограниченной ответственностью</w:t>
            </w:r>
            <w:r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val="ru-RU" w:eastAsia="ru-RU" w:bidi="ar-SA"/>
              </w:rPr>
              <w:t xml:space="preserve"> «Синду</w:t>
            </w:r>
            <w:r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val="ru-RU" w:eastAsia="ru-RU" w:bidi="ar-SA"/>
              </w:rPr>
              <w:t xml:space="preserve">с-</w:t>
            </w:r>
            <w:r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val="ru-RU" w:eastAsia="ru-RU" w:bidi="ar-SA"/>
              </w:rPr>
              <w:t xml:space="preserve">пр</w:t>
            </w:r>
            <w:r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val="ru-RU" w:eastAsia="ru-RU" w:bidi="ar-SA"/>
              </w:rPr>
              <w:t xml:space="preserve">оект»</w:t>
            </w:r>
            <w:r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val="ru-RU" w:eastAsia="ru-RU" w:bidi="ar-SA"/>
              </w:rPr>
            </w:r>
          </w:p>
          <w:p>
            <w:pPr>
              <w:pStyle w:val="832"/>
              <w:jc w:val="center"/>
              <w:spacing w:after="0" w:line="240" w:lineRule="auto"/>
              <w:shd w:val="clear" w:color="auto" w:fill="ffffff"/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val="ru-RU" w:eastAsia="ru-RU" w:bidi="ar-SA"/>
              </w:rPr>
            </w:r>
          </w:p>
        </w:tc>
        <w:tc>
          <w:tcPr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559" w:type="dxa"/>
            <w:vAlign w:val="top"/>
            <w:textDirection w:val="lrTb"/>
            <w:noWrap w:val="false"/>
          </w:tcPr>
          <w:p>
            <w:pPr>
              <w:pStyle w:val="832"/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12.10.2015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</w:tc>
        <w:tc>
          <w:tcPr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969" w:type="dxa"/>
            <w:vAlign w:val="top"/>
            <w:textDirection w:val="lrTb"/>
            <w:noWrap w:val="false"/>
          </w:tcPr>
          <w:p>
            <w:pPr>
              <w:pStyle w:val="832"/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Исключено на основании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  <w:p>
            <w:pPr>
              <w:pStyle w:val="832"/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п. 5 части 2 ст. 55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.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7 ГК РФ и в соответствии с частью 3 ст. 55.7 ГК РФ с 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12.10.2015г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. Протокол Правления № 0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9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 от 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12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.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10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.2015г.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000000" w:sz="0" w:space="0"/>
            <w:insideV w:val="none" w:color="000000" w:sz="0" w:space="0"/>
          </w:tblBorders>
        </w:tblPrEx>
        <w:trPr/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568" w:type="dxa"/>
            <w:vAlign w:val="top"/>
            <w:textDirection w:val="lrTb"/>
            <w:noWrap w:val="false"/>
          </w:tcPr>
          <w:p>
            <w:pPr>
              <w:pStyle w:val="832"/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38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</w:tc>
        <w:tc>
          <w:tcPr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09" w:type="dxa"/>
            <w:vAlign w:val="top"/>
            <w:textDirection w:val="lrTb"/>
            <w:noWrap w:val="false"/>
          </w:tcPr>
          <w:p>
            <w:pPr>
              <w:pStyle w:val="832"/>
              <w:jc w:val="center"/>
              <w:spacing w:after="0" w:line="240" w:lineRule="auto"/>
              <w:rPr>
                <w:rFonts w:ascii="Times New Roman" w:hAnsi="Times New Roman" w:eastAsia="Times New Roman"/>
                <w:b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b/>
                <w:sz w:val="24"/>
                <w:szCs w:val="24"/>
                <w:lang w:val="ru-RU" w:eastAsia="ru-RU" w:bidi="ar-SA"/>
              </w:rPr>
              <w:t xml:space="preserve">041</w:t>
            </w:r>
            <w:r>
              <w:rPr>
                <w:rFonts w:ascii="Times New Roman" w:hAnsi="Times New Roman" w:eastAsia="Times New Roman"/>
                <w:b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b/>
                <w:sz w:val="24"/>
                <w:szCs w:val="24"/>
                <w:lang w:val="ru-RU" w:eastAsia="ru-RU" w:bidi="ar-SA"/>
              </w:rPr>
            </w:r>
          </w:p>
        </w:tc>
        <w:tc>
          <w:tcPr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118" w:type="dxa"/>
            <w:vAlign w:val="top"/>
            <w:textDirection w:val="lrTb"/>
            <w:noWrap w:val="false"/>
          </w:tcPr>
          <w:p>
            <w:pPr>
              <w:pStyle w:val="832"/>
              <w:jc w:val="center"/>
              <w:spacing w:after="0" w:line="240" w:lineRule="auto"/>
              <w:shd w:val="clear" w:color="auto" w:fill="ffffff"/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val="ru-RU" w:eastAsia="ru-RU" w:bidi="ar-SA"/>
              </w:rPr>
              <w:t xml:space="preserve">Общество с ограниченной ответственностью</w:t>
            </w:r>
            <w:r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val="ru-RU" w:eastAsia="ru-RU" w:bidi="ar-SA"/>
              </w:rPr>
              <w:t xml:space="preserve"> «Кимрские коммунальные системы»</w:t>
            </w:r>
            <w:r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val="ru-RU" w:eastAsia="ru-RU" w:bidi="ar-SA"/>
              </w:rPr>
            </w:r>
          </w:p>
          <w:p>
            <w:pPr>
              <w:jc w:val="center"/>
              <w:spacing w:after="0" w:line="240" w:lineRule="auto"/>
              <w:shd w:val="clear" w:color="auto" w:fill="ffffff"/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val="ru-RU" w:eastAsia="ru-RU" w:bidi="ar-SA"/>
              </w:rPr>
            </w:r>
          </w:p>
          <w:p>
            <w:pPr>
              <w:pStyle w:val="832"/>
              <w:jc w:val="center"/>
              <w:spacing w:after="0" w:line="240" w:lineRule="auto"/>
              <w:shd w:val="clear" w:color="auto" w:fill="ffffff"/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val="ru-RU" w:eastAsia="ru-RU" w:bidi="ar-SA"/>
              </w:rPr>
            </w:r>
          </w:p>
        </w:tc>
        <w:tc>
          <w:tcPr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559" w:type="dxa"/>
            <w:vAlign w:val="top"/>
            <w:textDirection w:val="lrTb"/>
            <w:noWrap w:val="false"/>
          </w:tcPr>
          <w:p>
            <w:pPr>
              <w:pStyle w:val="832"/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05.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11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.2015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</w:tc>
        <w:tc>
          <w:tcPr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969" w:type="dxa"/>
            <w:vAlign w:val="top"/>
            <w:textDirection w:val="lrTb"/>
            <w:noWrap w:val="false"/>
          </w:tcPr>
          <w:p>
            <w:pPr>
              <w:pStyle w:val="832"/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Добровольный выход из состава Партнерства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  <w:p>
            <w:pPr>
              <w:pStyle w:val="832"/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(Заявление от 05.11.2015 о добровольном выходе)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000000" w:sz="0" w:space="0"/>
            <w:insideV w:val="none" w:color="000000" w:sz="0" w:space="0"/>
          </w:tblBorders>
        </w:tblPrEx>
        <w:trPr/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568" w:type="dxa"/>
            <w:vAlign w:val="top"/>
            <w:textDirection w:val="lrTb"/>
            <w:noWrap w:val="false"/>
          </w:tcPr>
          <w:p>
            <w:pPr>
              <w:pStyle w:val="832"/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39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</w:tc>
        <w:tc>
          <w:tcPr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09" w:type="dxa"/>
            <w:vAlign w:val="top"/>
            <w:textDirection w:val="lrTb"/>
            <w:noWrap w:val="false"/>
          </w:tcPr>
          <w:p>
            <w:pPr>
              <w:pStyle w:val="832"/>
              <w:jc w:val="center"/>
              <w:spacing w:after="0" w:line="240" w:lineRule="auto"/>
              <w:rPr>
                <w:rFonts w:ascii="Times New Roman" w:hAnsi="Times New Roman" w:eastAsia="Times New Roman"/>
                <w:b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b/>
                <w:sz w:val="24"/>
                <w:szCs w:val="24"/>
                <w:lang w:val="ru-RU" w:eastAsia="ru-RU" w:bidi="ar-SA"/>
              </w:rPr>
              <w:t xml:space="preserve">023</w:t>
            </w:r>
            <w:r>
              <w:rPr>
                <w:rFonts w:ascii="Times New Roman" w:hAnsi="Times New Roman" w:eastAsia="Times New Roman"/>
                <w:b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b/>
                <w:sz w:val="24"/>
                <w:szCs w:val="24"/>
                <w:lang w:val="ru-RU" w:eastAsia="ru-RU" w:bidi="ar-SA"/>
              </w:rPr>
            </w:r>
          </w:p>
        </w:tc>
        <w:tc>
          <w:tcPr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118" w:type="dxa"/>
            <w:vAlign w:val="top"/>
            <w:textDirection w:val="lrTb"/>
            <w:noWrap w:val="false"/>
          </w:tcPr>
          <w:p>
            <w:pPr>
              <w:pStyle w:val="832"/>
              <w:jc w:val="center"/>
              <w:spacing w:after="0" w:line="240" w:lineRule="auto"/>
              <w:shd w:val="clear" w:color="auto" w:fill="ffffff"/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val="ru-RU" w:eastAsia="ru-RU" w:bidi="ar-SA"/>
              </w:rPr>
              <w:t xml:space="preserve">Общество с ограниченной ответственностью</w:t>
            </w:r>
            <w:r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val="ru-RU" w:eastAsia="ru-RU" w:bidi="ar-SA"/>
              </w:rPr>
              <w:t xml:space="preserve"> «Электротехника»</w:t>
            </w:r>
            <w:r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val="ru-RU" w:eastAsia="ru-RU" w:bidi="ar-SA"/>
              </w:rPr>
            </w:r>
          </w:p>
        </w:tc>
        <w:tc>
          <w:tcPr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559" w:type="dxa"/>
            <w:vAlign w:val="top"/>
            <w:textDirection w:val="lrTb"/>
            <w:noWrap w:val="false"/>
          </w:tcPr>
          <w:p>
            <w:pPr>
              <w:pStyle w:val="832"/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27.11.2015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</w:tc>
        <w:tc>
          <w:tcPr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969" w:type="dxa"/>
            <w:vAlign w:val="top"/>
            <w:textDirection w:val="lrTb"/>
            <w:noWrap w:val="false"/>
          </w:tcPr>
          <w:p>
            <w:pPr>
              <w:pStyle w:val="832"/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Добровольный выход из состава Партнерства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  <w:p>
            <w:pPr>
              <w:pStyle w:val="832"/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(Заявление от 27.11.2015 о добровольном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 в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ыходе)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000000" w:sz="0" w:space="0"/>
            <w:insideV w:val="none" w:color="000000" w:sz="0" w:space="0"/>
          </w:tblBorders>
        </w:tblPrEx>
        <w:trPr/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568" w:type="dxa"/>
            <w:vAlign w:val="top"/>
            <w:textDirection w:val="lrTb"/>
            <w:noWrap w:val="false"/>
          </w:tcPr>
          <w:p>
            <w:pPr>
              <w:pStyle w:val="832"/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40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</w:tc>
        <w:tc>
          <w:tcPr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09" w:type="dxa"/>
            <w:vAlign w:val="top"/>
            <w:textDirection w:val="lrTb"/>
            <w:noWrap w:val="false"/>
          </w:tcPr>
          <w:p>
            <w:pPr>
              <w:pStyle w:val="832"/>
              <w:jc w:val="center"/>
              <w:spacing w:after="0" w:line="240" w:lineRule="auto"/>
              <w:rPr>
                <w:rFonts w:ascii="Times New Roman" w:hAnsi="Times New Roman" w:eastAsia="Times New Roman"/>
                <w:b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b/>
                <w:sz w:val="24"/>
                <w:szCs w:val="24"/>
                <w:lang w:val="ru-RU" w:eastAsia="ru-RU" w:bidi="ar-SA"/>
              </w:rPr>
              <w:t xml:space="preserve">049</w:t>
            </w:r>
            <w:r>
              <w:rPr>
                <w:rFonts w:ascii="Times New Roman" w:hAnsi="Times New Roman" w:eastAsia="Times New Roman"/>
                <w:b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b/>
                <w:sz w:val="24"/>
                <w:szCs w:val="24"/>
                <w:lang w:val="ru-RU" w:eastAsia="ru-RU" w:bidi="ar-SA"/>
              </w:rPr>
            </w:r>
          </w:p>
        </w:tc>
        <w:tc>
          <w:tcPr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118" w:type="dxa"/>
            <w:vAlign w:val="top"/>
            <w:textDirection w:val="lrTb"/>
            <w:noWrap w:val="false"/>
          </w:tcPr>
          <w:p>
            <w:pPr>
              <w:pStyle w:val="832"/>
              <w:jc w:val="center"/>
              <w:spacing w:after="0" w:line="240" w:lineRule="auto"/>
              <w:shd w:val="clear" w:color="auto" w:fill="ffffff"/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val="ru-RU" w:eastAsia="ru-RU" w:bidi="ar-SA"/>
              </w:rPr>
              <w:t xml:space="preserve">Общество с ограниченной ответственностью</w:t>
            </w:r>
            <w:r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val="ru-RU" w:eastAsia="ru-RU" w:bidi="ar-SA"/>
              </w:rPr>
              <w:t xml:space="preserve"> «АНКОР»</w:t>
            </w:r>
            <w:r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val="ru-RU" w:eastAsia="ru-RU" w:bidi="ar-SA"/>
              </w:rPr>
            </w:r>
          </w:p>
        </w:tc>
        <w:tc>
          <w:tcPr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559" w:type="dxa"/>
            <w:vAlign w:val="top"/>
            <w:textDirection w:val="lrTb"/>
            <w:noWrap w:val="false"/>
          </w:tcPr>
          <w:p>
            <w:pPr>
              <w:pStyle w:val="832"/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28.12.2015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</w:tc>
        <w:tc>
          <w:tcPr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969" w:type="dxa"/>
            <w:vAlign w:val="top"/>
            <w:textDirection w:val="lrTb"/>
            <w:noWrap w:val="false"/>
          </w:tcPr>
          <w:p>
            <w:pPr>
              <w:pStyle w:val="832"/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Добровольный выход из состава Партнерства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  <w:p>
            <w:pPr>
              <w:pStyle w:val="832"/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(Заявление от 28.12.2015 о добровольном выходе)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000000" w:sz="0" w:space="0"/>
            <w:insideV w:val="none" w:color="000000" w:sz="0" w:space="0"/>
          </w:tblBorders>
        </w:tblPrEx>
        <w:trPr/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568" w:type="dxa"/>
            <w:vAlign w:val="top"/>
            <w:textDirection w:val="lrTb"/>
            <w:noWrap w:val="false"/>
          </w:tcPr>
          <w:p>
            <w:pPr>
              <w:pStyle w:val="832"/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41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</w:tc>
        <w:tc>
          <w:tcPr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09" w:type="dxa"/>
            <w:vAlign w:val="top"/>
            <w:textDirection w:val="lrTb"/>
            <w:noWrap w:val="false"/>
          </w:tcPr>
          <w:p>
            <w:pPr>
              <w:pStyle w:val="832"/>
              <w:jc w:val="center"/>
              <w:spacing w:after="0" w:line="240" w:lineRule="auto"/>
              <w:rPr>
                <w:rFonts w:ascii="Times New Roman" w:hAnsi="Times New Roman" w:eastAsia="Times New Roman"/>
                <w:b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b/>
                <w:sz w:val="24"/>
                <w:szCs w:val="24"/>
                <w:lang w:val="ru-RU" w:eastAsia="ru-RU" w:bidi="ar-SA"/>
              </w:rPr>
              <w:t xml:space="preserve">022</w:t>
            </w:r>
            <w:r>
              <w:rPr>
                <w:rFonts w:ascii="Times New Roman" w:hAnsi="Times New Roman" w:eastAsia="Times New Roman"/>
                <w:b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b/>
                <w:sz w:val="24"/>
                <w:szCs w:val="24"/>
                <w:lang w:val="ru-RU" w:eastAsia="ru-RU" w:bidi="ar-SA"/>
              </w:rPr>
            </w:r>
          </w:p>
        </w:tc>
        <w:tc>
          <w:tcPr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118" w:type="dxa"/>
            <w:vAlign w:val="top"/>
            <w:textDirection w:val="lrTb"/>
            <w:noWrap w:val="false"/>
          </w:tcPr>
          <w:p>
            <w:pPr>
              <w:pStyle w:val="832"/>
              <w:jc w:val="center"/>
              <w:spacing w:after="0" w:line="240" w:lineRule="auto"/>
              <w:shd w:val="clear" w:color="auto" w:fill="ffffff"/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val="ru-RU" w:eastAsia="ru-RU" w:bidi="ar-SA"/>
              </w:rPr>
              <w:t xml:space="preserve">Общество с ограниченной ответственностью</w:t>
            </w:r>
            <w:r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val="ru-RU" w:eastAsia="ru-RU" w:bidi="ar-SA"/>
              </w:rPr>
              <w:t xml:space="preserve"> «МП ИНТЕГРАЛ»</w:t>
            </w:r>
            <w:r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val="ru-RU" w:eastAsia="ru-RU" w:bidi="ar-SA"/>
              </w:rPr>
            </w:r>
          </w:p>
        </w:tc>
        <w:tc>
          <w:tcPr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559" w:type="dxa"/>
            <w:vAlign w:val="top"/>
            <w:textDirection w:val="lrTb"/>
            <w:noWrap w:val="false"/>
          </w:tcPr>
          <w:p>
            <w:pPr>
              <w:pStyle w:val="832"/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11.12.2015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</w:tc>
        <w:tc>
          <w:tcPr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969" w:type="dxa"/>
            <w:vAlign w:val="top"/>
            <w:textDirection w:val="lrTb"/>
            <w:noWrap w:val="false"/>
          </w:tcPr>
          <w:p>
            <w:pPr>
              <w:pStyle w:val="832"/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Добровольный вы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хо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д из состава Партнерства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  <w:p>
            <w:pPr>
              <w:pStyle w:val="832"/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(Заявление от 11.12.2015 о добровольном выходе)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000000" w:sz="0" w:space="0"/>
            <w:insideV w:val="none" w:color="000000" w:sz="0" w:space="0"/>
          </w:tblBorders>
        </w:tblPrEx>
        <w:trPr/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568" w:type="dxa"/>
            <w:vAlign w:val="top"/>
            <w:textDirection w:val="lrTb"/>
            <w:noWrap w:val="false"/>
          </w:tcPr>
          <w:p>
            <w:pPr>
              <w:pStyle w:val="832"/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42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</w:tc>
        <w:tc>
          <w:tcPr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09" w:type="dxa"/>
            <w:vAlign w:val="top"/>
            <w:textDirection w:val="lrTb"/>
            <w:noWrap w:val="false"/>
          </w:tcPr>
          <w:p>
            <w:pPr>
              <w:pStyle w:val="832"/>
              <w:jc w:val="center"/>
              <w:spacing w:after="0" w:line="240" w:lineRule="auto"/>
              <w:rPr>
                <w:rFonts w:ascii="Times New Roman" w:hAnsi="Times New Roman" w:eastAsia="Times New Roman"/>
                <w:b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b/>
                <w:sz w:val="24"/>
                <w:szCs w:val="24"/>
                <w:lang w:val="ru-RU" w:eastAsia="ru-RU" w:bidi="ar-SA"/>
              </w:rPr>
              <w:t xml:space="preserve">073</w:t>
            </w:r>
            <w:r>
              <w:rPr>
                <w:rFonts w:ascii="Times New Roman" w:hAnsi="Times New Roman" w:eastAsia="Times New Roman"/>
                <w:b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b/>
                <w:sz w:val="24"/>
                <w:szCs w:val="24"/>
                <w:lang w:val="ru-RU" w:eastAsia="ru-RU" w:bidi="ar-SA"/>
              </w:rPr>
            </w:r>
          </w:p>
        </w:tc>
        <w:tc>
          <w:tcPr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118" w:type="dxa"/>
            <w:vAlign w:val="top"/>
            <w:textDirection w:val="lrTb"/>
            <w:noWrap w:val="false"/>
          </w:tcPr>
          <w:p>
            <w:pPr>
              <w:pStyle w:val="832"/>
              <w:jc w:val="center"/>
              <w:spacing w:after="0" w:line="240" w:lineRule="auto"/>
              <w:shd w:val="clear" w:color="auto" w:fill="ffffff"/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val="ru-RU" w:eastAsia="ru-RU" w:bidi="ar-SA"/>
              </w:rPr>
              <w:t xml:space="preserve">Общество с ограниченной ответственностью</w:t>
            </w:r>
            <w:r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val="ru-RU" w:eastAsia="ru-RU" w:bidi="ar-SA"/>
              </w:rPr>
              <w:t xml:space="preserve"> «ПСК Лидер»</w:t>
            </w:r>
            <w:r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val="ru-RU" w:eastAsia="ru-RU" w:bidi="ar-SA"/>
              </w:rPr>
            </w:r>
          </w:p>
        </w:tc>
        <w:tc>
          <w:tcPr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559" w:type="dxa"/>
            <w:vAlign w:val="top"/>
            <w:textDirection w:val="lrTb"/>
            <w:noWrap w:val="false"/>
          </w:tcPr>
          <w:p>
            <w:pPr>
              <w:pStyle w:val="832"/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14.02.2016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</w:tc>
        <w:tc>
          <w:tcPr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969" w:type="dxa"/>
            <w:vAlign w:val="top"/>
            <w:textDirection w:val="lrTb"/>
            <w:noWrap w:val="false"/>
          </w:tcPr>
          <w:p>
            <w:pPr>
              <w:pStyle w:val="832"/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Исключено на основании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  <w:p>
            <w:pPr>
              <w:pStyle w:val="832"/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п. 5 части 2 ст. 55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.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7 ГК РФ и в соответствии с частью 3 ст. 55.7 ГК РФ с 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12.10.2015г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. 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Пр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отокол Правления № 0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2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 от 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14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.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02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.201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6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г.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000000" w:sz="0" w:space="0"/>
            <w:insideV w:val="none" w:color="000000" w:sz="0" w:space="0"/>
          </w:tblBorders>
        </w:tblPrEx>
        <w:trPr/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568" w:type="dxa"/>
            <w:vAlign w:val="top"/>
            <w:textDirection w:val="lrTb"/>
            <w:noWrap w:val="false"/>
          </w:tcPr>
          <w:p>
            <w:pPr>
              <w:pStyle w:val="832"/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43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</w:tc>
        <w:tc>
          <w:tcPr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09" w:type="dxa"/>
            <w:vAlign w:val="top"/>
            <w:textDirection w:val="lrTb"/>
            <w:noWrap w:val="false"/>
          </w:tcPr>
          <w:p>
            <w:pPr>
              <w:pStyle w:val="832"/>
              <w:jc w:val="center"/>
              <w:spacing w:after="0" w:line="240" w:lineRule="auto"/>
              <w:rPr>
                <w:rFonts w:ascii="Times New Roman" w:hAnsi="Times New Roman" w:eastAsia="Times New Roman"/>
                <w:b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b/>
                <w:sz w:val="24"/>
                <w:szCs w:val="24"/>
                <w:lang w:val="ru-RU" w:eastAsia="ru-RU" w:bidi="ar-SA"/>
              </w:rPr>
              <w:t xml:space="preserve">052</w:t>
            </w:r>
            <w:r>
              <w:rPr>
                <w:rFonts w:ascii="Times New Roman" w:hAnsi="Times New Roman" w:eastAsia="Times New Roman"/>
                <w:b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b/>
                <w:sz w:val="24"/>
                <w:szCs w:val="24"/>
                <w:lang w:val="ru-RU" w:eastAsia="ru-RU" w:bidi="ar-SA"/>
              </w:rPr>
            </w:r>
          </w:p>
        </w:tc>
        <w:tc>
          <w:tcPr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118" w:type="dxa"/>
            <w:vAlign w:val="top"/>
            <w:textDirection w:val="lrTb"/>
            <w:noWrap w:val="false"/>
          </w:tcPr>
          <w:p>
            <w:pPr>
              <w:pStyle w:val="832"/>
              <w:jc w:val="center"/>
              <w:spacing w:after="0" w:line="240" w:lineRule="auto"/>
              <w:shd w:val="clear" w:color="auto" w:fill="ffffff"/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val="ru-RU" w:eastAsia="ru-RU" w:bidi="ar-SA"/>
              </w:rPr>
              <w:t xml:space="preserve">Акционерное общество «Научно-исследовательский,</w:t>
            </w:r>
            <w:r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val="ru-RU" w:eastAsia="ru-RU" w:bidi="ar-SA"/>
              </w:rPr>
            </w:r>
          </w:p>
          <w:p>
            <w:pPr>
              <w:pStyle w:val="832"/>
              <w:jc w:val="center"/>
              <w:spacing w:after="0" w:line="240" w:lineRule="auto"/>
              <w:shd w:val="clear" w:color="auto" w:fill="ffffff"/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val="ru-RU" w:eastAsia="ru-RU" w:bidi="ar-SA"/>
              </w:rPr>
              <w:t xml:space="preserve">проектный и конструкторско-технологический институт»</w:t>
            </w:r>
            <w:r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val="ru-RU" w:eastAsia="ru-RU" w:bidi="ar-SA"/>
              </w:rPr>
            </w:r>
          </w:p>
        </w:tc>
        <w:tc>
          <w:tcPr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559" w:type="dxa"/>
            <w:vAlign w:val="top"/>
            <w:textDirection w:val="lrTb"/>
            <w:noWrap w:val="false"/>
          </w:tcPr>
          <w:p>
            <w:pPr>
              <w:pStyle w:val="832"/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31.03.2016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</w:tc>
        <w:tc>
          <w:tcPr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969" w:type="dxa"/>
            <w:vAlign w:val="top"/>
            <w:textDirection w:val="lrTb"/>
            <w:noWrap w:val="false"/>
          </w:tcPr>
          <w:p>
            <w:pPr>
              <w:pStyle w:val="832"/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Добровольный выход из состава Партнерства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  <w:p>
            <w:pPr>
              <w:pStyle w:val="832"/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(Заявление от 31.03.2016 о добровольном выходе)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000000" w:sz="0" w:space="0"/>
            <w:insideV w:val="none" w:color="000000" w:sz="0" w:space="0"/>
          </w:tblBorders>
        </w:tblPrEx>
        <w:trPr/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568" w:type="dxa"/>
            <w:vAlign w:val="top"/>
            <w:textDirection w:val="lrTb"/>
            <w:noWrap w:val="false"/>
          </w:tcPr>
          <w:p>
            <w:pPr>
              <w:pStyle w:val="832"/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44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</w:tc>
        <w:tc>
          <w:tcPr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09" w:type="dxa"/>
            <w:vAlign w:val="top"/>
            <w:textDirection w:val="lrTb"/>
            <w:noWrap w:val="false"/>
          </w:tcPr>
          <w:p>
            <w:pPr>
              <w:pStyle w:val="832"/>
              <w:jc w:val="center"/>
              <w:spacing w:after="0" w:line="240" w:lineRule="auto"/>
              <w:rPr>
                <w:rFonts w:ascii="Times New Roman" w:hAnsi="Times New Roman" w:eastAsia="Times New Roman"/>
                <w:b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b/>
                <w:sz w:val="24"/>
                <w:szCs w:val="24"/>
                <w:lang w:val="ru-RU" w:eastAsia="ru-RU" w:bidi="ar-SA"/>
              </w:rPr>
              <w:t xml:space="preserve">11</w:t>
            </w:r>
            <w:r>
              <w:rPr>
                <w:rFonts w:ascii="Times New Roman" w:hAnsi="Times New Roman" w:eastAsia="Times New Roman"/>
                <w:b/>
                <w:sz w:val="24"/>
                <w:szCs w:val="24"/>
                <w:lang w:val="ru-RU" w:eastAsia="ru-RU" w:bidi="ar-SA"/>
              </w:rPr>
              <w:t xml:space="preserve">3</w:t>
            </w:r>
            <w:r>
              <w:rPr>
                <w:rFonts w:ascii="Times New Roman" w:hAnsi="Times New Roman" w:eastAsia="Times New Roman"/>
                <w:b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b/>
                <w:sz w:val="24"/>
                <w:szCs w:val="24"/>
                <w:lang w:val="ru-RU" w:eastAsia="ru-RU" w:bidi="ar-SA"/>
              </w:rPr>
            </w:r>
          </w:p>
        </w:tc>
        <w:tc>
          <w:tcPr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118" w:type="dxa"/>
            <w:vAlign w:val="top"/>
            <w:textDirection w:val="lrTb"/>
            <w:noWrap w:val="false"/>
          </w:tcPr>
          <w:p>
            <w:pPr>
              <w:pStyle w:val="832"/>
              <w:jc w:val="center"/>
              <w:spacing w:after="0" w:line="240" w:lineRule="auto"/>
              <w:shd w:val="clear" w:color="auto" w:fill="ffffff"/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val="ru-RU" w:eastAsia="ru-RU" w:bidi="ar-SA"/>
              </w:rPr>
              <w:t xml:space="preserve">Общество с ограниченной ответственностью</w:t>
            </w:r>
            <w:r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val="ru-RU" w:eastAsia="ru-RU" w:bidi="ar-SA"/>
              </w:rPr>
              <w:t xml:space="preserve">  НПФ« ЗОНД-2»</w:t>
            </w:r>
            <w:r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val="ru-RU" w:eastAsia="ru-RU" w:bidi="ar-SA"/>
              </w:rPr>
            </w:r>
          </w:p>
        </w:tc>
        <w:tc>
          <w:tcPr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559" w:type="dxa"/>
            <w:vAlign w:val="top"/>
            <w:textDirection w:val="lrTb"/>
            <w:noWrap w:val="false"/>
          </w:tcPr>
          <w:p>
            <w:pPr>
              <w:pStyle w:val="832"/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14.04.2016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</w:tc>
        <w:tc>
          <w:tcPr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969" w:type="dxa"/>
            <w:vAlign w:val="top"/>
            <w:textDirection w:val="lrTb"/>
            <w:noWrap w:val="false"/>
          </w:tcPr>
          <w:p>
            <w:pPr>
              <w:pStyle w:val="832"/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Добровольный выход из состава Партнерства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  <w:p>
            <w:pPr>
              <w:pStyle w:val="832"/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(Заявление от 14.04.2016 о добровольном выходе)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000000" w:sz="0" w:space="0"/>
            <w:insideV w:val="none" w:color="000000" w:sz="0" w:space="0"/>
          </w:tblBorders>
        </w:tblPrEx>
        <w:trPr/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568" w:type="dxa"/>
            <w:vAlign w:val="top"/>
            <w:textDirection w:val="lrTb"/>
            <w:noWrap w:val="false"/>
          </w:tcPr>
          <w:p>
            <w:pPr>
              <w:pStyle w:val="832"/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45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</w:tc>
        <w:tc>
          <w:tcPr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09" w:type="dxa"/>
            <w:vAlign w:val="top"/>
            <w:textDirection w:val="lrTb"/>
            <w:noWrap w:val="false"/>
          </w:tcPr>
          <w:p>
            <w:pPr>
              <w:pStyle w:val="832"/>
              <w:jc w:val="center"/>
              <w:spacing w:after="0" w:line="240" w:lineRule="auto"/>
              <w:rPr>
                <w:rFonts w:ascii="Times New Roman" w:hAnsi="Times New Roman" w:eastAsia="Times New Roman"/>
                <w:b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b/>
                <w:sz w:val="24"/>
                <w:szCs w:val="24"/>
                <w:lang w:val="ru-RU" w:eastAsia="ru-RU" w:bidi="ar-SA"/>
              </w:rPr>
              <w:t xml:space="preserve">018</w:t>
            </w:r>
            <w:r>
              <w:rPr>
                <w:rFonts w:ascii="Times New Roman" w:hAnsi="Times New Roman" w:eastAsia="Times New Roman"/>
                <w:b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b/>
                <w:sz w:val="24"/>
                <w:szCs w:val="24"/>
                <w:lang w:val="ru-RU" w:eastAsia="ru-RU" w:bidi="ar-SA"/>
              </w:rPr>
            </w:r>
          </w:p>
        </w:tc>
        <w:tc>
          <w:tcPr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118" w:type="dxa"/>
            <w:vAlign w:val="top"/>
            <w:textDirection w:val="lrTb"/>
            <w:noWrap w:val="false"/>
          </w:tcPr>
          <w:p>
            <w:pPr>
              <w:pStyle w:val="832"/>
              <w:jc w:val="center"/>
              <w:spacing w:after="0" w:line="240" w:lineRule="auto"/>
              <w:shd w:val="clear" w:color="auto" w:fill="ffffff"/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val="ru-RU" w:eastAsia="ru-RU" w:bidi="ar-SA"/>
              </w:rPr>
              <w:t xml:space="preserve">Общество с ограниченной ответственностью</w:t>
            </w:r>
            <w:r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val="ru-RU" w:eastAsia="ru-RU" w:bidi="ar-SA"/>
              </w:rPr>
              <w:t xml:space="preserve"> «Электромонтажная компания»</w:t>
            </w:r>
            <w:r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val="ru-RU" w:eastAsia="ru-RU" w:bidi="ar-SA"/>
              </w:rPr>
            </w:r>
          </w:p>
        </w:tc>
        <w:tc>
          <w:tcPr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559" w:type="dxa"/>
            <w:vAlign w:val="top"/>
            <w:textDirection w:val="lrTb"/>
            <w:noWrap w:val="false"/>
          </w:tcPr>
          <w:p>
            <w:pPr>
              <w:pStyle w:val="832"/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20.04.2016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</w:tc>
        <w:tc>
          <w:tcPr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969" w:type="dxa"/>
            <w:vAlign w:val="top"/>
            <w:textDirection w:val="lrTb"/>
            <w:noWrap w:val="false"/>
          </w:tcPr>
          <w:p>
            <w:pPr>
              <w:pStyle w:val="832"/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Исключено 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на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 основании подпунктов 6.2.2 и 6.2.3 пункта 6.2 Устава Партнерства </w:t>
              <w:br w:type="textWrapping" w:clear="all"/>
              <w:t xml:space="preserve">Протокол  Общего собрания Партнерства от 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20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.04.201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6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 №1.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000000" w:sz="0" w:space="0"/>
            <w:insideV w:val="none" w:color="000000" w:sz="0" w:space="0"/>
          </w:tblBorders>
        </w:tblPrEx>
        <w:trPr/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568" w:type="dxa"/>
            <w:vAlign w:val="top"/>
            <w:textDirection w:val="lrTb"/>
            <w:noWrap w:val="false"/>
          </w:tcPr>
          <w:p>
            <w:pPr>
              <w:pStyle w:val="832"/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46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</w:tc>
        <w:tc>
          <w:tcPr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09" w:type="dxa"/>
            <w:vAlign w:val="top"/>
            <w:textDirection w:val="lrTb"/>
            <w:noWrap w:val="false"/>
          </w:tcPr>
          <w:p>
            <w:pPr>
              <w:pStyle w:val="832"/>
              <w:jc w:val="center"/>
              <w:spacing w:after="0" w:line="240" w:lineRule="auto"/>
              <w:rPr>
                <w:rFonts w:ascii="Times New Roman" w:hAnsi="Times New Roman" w:eastAsia="Times New Roman"/>
                <w:b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b/>
                <w:sz w:val="24"/>
                <w:szCs w:val="24"/>
                <w:lang w:val="ru-RU" w:eastAsia="ru-RU" w:bidi="ar-SA"/>
              </w:rPr>
              <w:t xml:space="preserve">089</w:t>
            </w:r>
            <w:r>
              <w:rPr>
                <w:rFonts w:ascii="Times New Roman" w:hAnsi="Times New Roman" w:eastAsia="Times New Roman"/>
                <w:b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b/>
                <w:sz w:val="24"/>
                <w:szCs w:val="24"/>
                <w:lang w:val="ru-RU" w:eastAsia="ru-RU" w:bidi="ar-SA"/>
              </w:rPr>
            </w:r>
          </w:p>
        </w:tc>
        <w:tc>
          <w:tcPr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118" w:type="dxa"/>
            <w:vAlign w:val="top"/>
            <w:textDirection w:val="lrTb"/>
            <w:noWrap w:val="false"/>
          </w:tcPr>
          <w:p>
            <w:pPr>
              <w:pStyle w:val="832"/>
              <w:jc w:val="center"/>
              <w:spacing w:after="0" w:line="240" w:lineRule="auto"/>
              <w:shd w:val="clear" w:color="auto" w:fill="ffffff"/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val="ru-RU" w:eastAsia="ru-RU" w:bidi="ar-SA"/>
              </w:rPr>
              <w:t xml:space="preserve">Общество с ограниченной ответственностью</w:t>
            </w:r>
            <w:r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val="ru-RU" w:eastAsia="ru-RU" w:bidi="ar-SA"/>
              </w:rPr>
              <w:t xml:space="preserve"> «Экологический аудит»  </w:t>
            </w:r>
            <w:r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val="ru-RU" w:eastAsia="ru-RU" w:bidi="ar-SA"/>
              </w:rPr>
            </w:r>
          </w:p>
        </w:tc>
        <w:tc>
          <w:tcPr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559" w:type="dxa"/>
            <w:vAlign w:val="top"/>
            <w:textDirection w:val="lrTb"/>
            <w:noWrap w:val="false"/>
          </w:tcPr>
          <w:p>
            <w:pPr>
              <w:pStyle w:val="832"/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01.06.2016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</w:tc>
        <w:tc>
          <w:tcPr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969" w:type="dxa"/>
            <w:vAlign w:val="top"/>
            <w:textDirection w:val="lrTb"/>
            <w:noWrap w:val="false"/>
          </w:tcPr>
          <w:p>
            <w:pPr>
              <w:pStyle w:val="832"/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Добровольный выход из состава Партнерства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  <w:p>
            <w:pPr>
              <w:pStyle w:val="832"/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(Заяв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ле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ние от 01.06.2016 о добровольном выходе)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000000" w:sz="0" w:space="0"/>
            <w:insideV w:val="none" w:color="000000" w:sz="0" w:space="0"/>
          </w:tblBorders>
        </w:tblPrEx>
        <w:trPr/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568" w:type="dxa"/>
            <w:vAlign w:val="top"/>
            <w:textDirection w:val="lrTb"/>
            <w:noWrap w:val="false"/>
          </w:tcPr>
          <w:p>
            <w:pPr>
              <w:pStyle w:val="832"/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47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</w:tc>
        <w:tc>
          <w:tcPr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09" w:type="dxa"/>
            <w:vAlign w:val="top"/>
            <w:textDirection w:val="lrTb"/>
            <w:noWrap w:val="false"/>
          </w:tcPr>
          <w:p>
            <w:pPr>
              <w:pStyle w:val="832"/>
              <w:jc w:val="center"/>
              <w:spacing w:after="0" w:line="240" w:lineRule="auto"/>
              <w:rPr>
                <w:rFonts w:ascii="Times New Roman" w:hAnsi="Times New Roman" w:eastAsia="Times New Roman"/>
                <w:b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b/>
                <w:sz w:val="24"/>
                <w:szCs w:val="24"/>
                <w:lang w:val="ru-RU" w:eastAsia="ru-RU" w:bidi="ar-SA"/>
              </w:rPr>
              <w:t xml:space="preserve">020</w:t>
            </w:r>
            <w:r>
              <w:rPr>
                <w:rFonts w:ascii="Times New Roman" w:hAnsi="Times New Roman" w:eastAsia="Times New Roman"/>
                <w:b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b/>
                <w:sz w:val="24"/>
                <w:szCs w:val="24"/>
                <w:lang w:val="ru-RU" w:eastAsia="ru-RU" w:bidi="ar-SA"/>
              </w:rPr>
            </w:r>
          </w:p>
        </w:tc>
        <w:tc>
          <w:tcPr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118" w:type="dxa"/>
            <w:vAlign w:val="top"/>
            <w:textDirection w:val="lrTb"/>
            <w:noWrap w:val="false"/>
          </w:tcPr>
          <w:p>
            <w:pPr>
              <w:pStyle w:val="832"/>
              <w:jc w:val="center"/>
              <w:spacing w:after="0" w:line="240" w:lineRule="auto"/>
              <w:shd w:val="clear" w:color="auto" w:fill="ffffff"/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val="ru-RU" w:eastAsia="ru-RU" w:bidi="ar-SA"/>
              </w:rPr>
              <w:t xml:space="preserve">Общество с ограниченной ответственностью</w:t>
            </w:r>
            <w:r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val="ru-RU" w:eastAsia="ru-RU" w:bidi="ar-SA"/>
              </w:rPr>
              <w:t xml:space="preserve"> «АРКТАР-ПРОЕКТ»  </w:t>
            </w:r>
            <w:r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val="ru-RU" w:eastAsia="ru-RU" w:bidi="ar-SA"/>
              </w:rPr>
            </w:r>
          </w:p>
        </w:tc>
        <w:tc>
          <w:tcPr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559" w:type="dxa"/>
            <w:vAlign w:val="top"/>
            <w:textDirection w:val="lrTb"/>
            <w:noWrap w:val="false"/>
          </w:tcPr>
          <w:p>
            <w:pPr>
              <w:pStyle w:val="832"/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01.07.2016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</w:tc>
        <w:tc>
          <w:tcPr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969" w:type="dxa"/>
            <w:vAlign w:val="top"/>
            <w:textDirection w:val="lrTb"/>
            <w:noWrap w:val="false"/>
          </w:tcPr>
          <w:p>
            <w:pPr>
              <w:pStyle w:val="832"/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Добровольный выход из состава 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Ассоциации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  <w:p>
            <w:pPr>
              <w:pStyle w:val="832"/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(Заявление от 01.07.2016 о добровольном выходе)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000000" w:sz="0" w:space="0"/>
            <w:insideV w:val="none" w:color="000000" w:sz="0" w:space="0"/>
          </w:tblBorders>
        </w:tblPrEx>
        <w:trPr/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568" w:type="dxa"/>
            <w:vAlign w:val="top"/>
            <w:textDirection w:val="lrTb"/>
            <w:noWrap w:val="false"/>
          </w:tcPr>
          <w:p>
            <w:pPr>
              <w:pStyle w:val="832"/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48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</w:tc>
        <w:tc>
          <w:tcPr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09" w:type="dxa"/>
            <w:vAlign w:val="top"/>
            <w:textDirection w:val="lrTb"/>
            <w:noWrap w:val="false"/>
          </w:tcPr>
          <w:p>
            <w:pPr>
              <w:pStyle w:val="832"/>
              <w:jc w:val="center"/>
              <w:spacing w:after="0" w:line="240" w:lineRule="auto"/>
              <w:rPr>
                <w:rFonts w:ascii="Times New Roman" w:hAnsi="Times New Roman" w:eastAsia="Times New Roman"/>
                <w:b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b/>
                <w:sz w:val="24"/>
                <w:szCs w:val="24"/>
                <w:lang w:val="ru-RU" w:eastAsia="ru-RU" w:bidi="ar-SA"/>
              </w:rPr>
              <w:t xml:space="preserve">014</w:t>
            </w:r>
            <w:r>
              <w:rPr>
                <w:rFonts w:ascii="Times New Roman" w:hAnsi="Times New Roman" w:eastAsia="Times New Roman"/>
                <w:b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b/>
                <w:sz w:val="24"/>
                <w:szCs w:val="24"/>
                <w:lang w:val="ru-RU" w:eastAsia="ru-RU" w:bidi="ar-SA"/>
              </w:rPr>
            </w:r>
          </w:p>
        </w:tc>
        <w:tc>
          <w:tcPr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118" w:type="dxa"/>
            <w:vAlign w:val="top"/>
            <w:textDirection w:val="lrTb"/>
            <w:noWrap w:val="false"/>
          </w:tcPr>
          <w:p>
            <w:pPr>
              <w:pStyle w:val="832"/>
              <w:jc w:val="center"/>
              <w:spacing w:after="0" w:line="240" w:lineRule="auto"/>
              <w:shd w:val="clear" w:color="auto" w:fill="ffffff"/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val="ru-RU" w:eastAsia="ru-RU" w:bidi="ar-SA"/>
              </w:rPr>
              <w:t xml:space="preserve">Общество с ограниченной ответственност</w:t>
            </w:r>
            <w:r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val="ru-RU" w:eastAsia="ru-RU" w:bidi="ar-SA"/>
              </w:rPr>
              <w:t xml:space="preserve">ью</w:t>
            </w:r>
            <w:r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val="ru-RU" w:eastAsia="ru-RU" w:bidi="ar-SA"/>
              </w:rPr>
              <w:t xml:space="preserve"> «Союзстройпроект»  </w:t>
            </w:r>
            <w:r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val="ru-RU" w:eastAsia="ru-RU" w:bidi="ar-SA"/>
              </w:rPr>
            </w:r>
          </w:p>
        </w:tc>
        <w:tc>
          <w:tcPr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559" w:type="dxa"/>
            <w:vAlign w:val="top"/>
            <w:textDirection w:val="lrTb"/>
            <w:noWrap w:val="false"/>
          </w:tcPr>
          <w:p>
            <w:pPr>
              <w:pStyle w:val="832"/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01.07.2016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</w:tc>
        <w:tc>
          <w:tcPr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969" w:type="dxa"/>
            <w:vAlign w:val="top"/>
            <w:textDirection w:val="lrTb"/>
            <w:noWrap w:val="false"/>
          </w:tcPr>
          <w:p>
            <w:pPr>
              <w:pStyle w:val="832"/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Добровольный выход из состава 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Ассоциации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  <w:p>
            <w:pPr>
              <w:pStyle w:val="832"/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(Заявление от 01.07.2016 о добровольном выходе)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/>
              </w:rPr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000000" w:sz="0" w:space="0"/>
            <w:insideV w:val="none" w:color="000000" w:sz="0" w:space="0"/>
          </w:tblBorders>
        </w:tblPrEx>
        <w:trPr/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568" w:type="dxa"/>
            <w:vAlign w:val="top"/>
            <w:textDirection w:val="lrTb"/>
            <w:noWrap w:val="false"/>
          </w:tcPr>
          <w:p>
            <w:pPr>
              <w:pStyle w:val="832"/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49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</w:tc>
        <w:tc>
          <w:tcPr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09" w:type="dxa"/>
            <w:vAlign w:val="top"/>
            <w:textDirection w:val="lrTb"/>
            <w:noWrap w:val="false"/>
          </w:tcPr>
          <w:p>
            <w:pPr>
              <w:pStyle w:val="832"/>
              <w:jc w:val="center"/>
              <w:spacing w:after="0" w:line="240" w:lineRule="auto"/>
              <w:rPr>
                <w:rFonts w:ascii="Times New Roman" w:hAnsi="Times New Roman" w:eastAsia="Times New Roman"/>
                <w:b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b/>
                <w:sz w:val="24"/>
                <w:szCs w:val="24"/>
                <w:lang w:val="ru-RU" w:eastAsia="ru-RU" w:bidi="ar-SA"/>
              </w:rPr>
              <w:t xml:space="preserve">005</w:t>
            </w:r>
            <w:r>
              <w:rPr>
                <w:rFonts w:ascii="Times New Roman" w:hAnsi="Times New Roman" w:eastAsia="Times New Roman"/>
                <w:b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b/>
                <w:sz w:val="24"/>
                <w:szCs w:val="24"/>
                <w:lang w:val="ru-RU" w:eastAsia="ru-RU" w:bidi="ar-SA"/>
              </w:rPr>
            </w:r>
          </w:p>
        </w:tc>
        <w:tc>
          <w:tcPr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118" w:type="dxa"/>
            <w:vAlign w:val="top"/>
            <w:textDirection w:val="lrTb"/>
            <w:noWrap w:val="false"/>
          </w:tcPr>
          <w:p>
            <w:pPr>
              <w:pStyle w:val="832"/>
              <w:jc w:val="center"/>
              <w:spacing w:after="0" w:line="240" w:lineRule="auto"/>
              <w:shd w:val="clear" w:color="auto" w:fill="ffffff"/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highlight w:val="none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val="ru-RU" w:eastAsia="ru-RU" w:bidi="ar-SA"/>
              </w:rPr>
              <w:t xml:space="preserve">Общество с ограниченной ответственностью</w:t>
            </w:r>
            <w:r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val="ru-RU" w:eastAsia="ru-RU" w:bidi="ar-SA"/>
              </w:rPr>
              <w:t xml:space="preserve"> «РегионСвязьПроект»  </w:t>
            </w:r>
            <w:r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highlight w:val="none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highlight w:val="none"/>
                <w:lang w:val="ru-RU" w:eastAsia="ru-RU" w:bidi="ar-SA"/>
              </w:rPr>
            </w:r>
          </w:p>
          <w:p>
            <w:pPr>
              <w:jc w:val="center"/>
              <w:spacing w:after="0" w:line="240" w:lineRule="auto"/>
              <w:shd w:val="clear" w:color="auto" w:fill="ffffff"/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val="ru-RU" w:eastAsia="ru-RU" w:bidi="ar-SA"/>
              </w:rPr>
            </w:r>
          </w:p>
          <w:p>
            <w:pPr>
              <w:jc w:val="center"/>
              <w:spacing w:after="0" w:line="240" w:lineRule="auto"/>
              <w:shd w:val="clear" w:color="auto" w:fill="ffffff"/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val="ru-RU" w:eastAsia="ru-RU" w:bidi="ar-SA"/>
              </w:rPr>
            </w:r>
          </w:p>
          <w:p>
            <w:pPr>
              <w:jc w:val="center"/>
              <w:spacing w:after="0" w:line="240" w:lineRule="auto"/>
              <w:shd w:val="clear" w:color="auto" w:fill="ffffff"/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highlight w:val="none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val="ru-RU" w:eastAsia="ru-RU" w:bidi="ar-SA"/>
              </w:rPr>
            </w:r>
          </w:p>
        </w:tc>
        <w:tc>
          <w:tcPr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559" w:type="dxa"/>
            <w:vAlign w:val="top"/>
            <w:textDirection w:val="lrTb"/>
            <w:noWrap w:val="false"/>
          </w:tcPr>
          <w:p>
            <w:pPr>
              <w:pStyle w:val="832"/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01.07.2016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</w:tc>
        <w:tc>
          <w:tcPr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969" w:type="dxa"/>
            <w:vAlign w:val="top"/>
            <w:textDirection w:val="lrTb"/>
            <w:noWrap w:val="false"/>
          </w:tcPr>
          <w:p>
            <w:pPr>
              <w:pStyle w:val="832"/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Добровольный выход из состава 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Ассоциации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  <w:p>
            <w:pPr>
              <w:pStyle w:val="832"/>
              <w:jc w:val="center"/>
              <w:rPr>
                <w:lang w:val="ru-RU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(Заявление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 о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т 01.07.2016 о добровольном выходе)</w:t>
            </w:r>
            <w:r>
              <w:rPr>
                <w:lang w:val="ru-RU"/>
              </w:rPr>
            </w:r>
            <w:r>
              <w:rPr>
                <w:lang w:val="ru-RU"/>
              </w:rPr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000000" w:sz="0" w:space="0"/>
            <w:insideV w:val="none" w:color="000000" w:sz="0" w:space="0"/>
          </w:tblBorders>
        </w:tblPrEx>
        <w:trPr/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568" w:type="dxa"/>
            <w:vAlign w:val="top"/>
            <w:textDirection w:val="lrTb"/>
            <w:noWrap w:val="false"/>
          </w:tcPr>
          <w:p>
            <w:pPr>
              <w:pStyle w:val="832"/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50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</w:tc>
        <w:tc>
          <w:tcPr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09" w:type="dxa"/>
            <w:vAlign w:val="top"/>
            <w:textDirection w:val="lrTb"/>
            <w:noWrap w:val="false"/>
          </w:tcPr>
          <w:p>
            <w:pPr>
              <w:pStyle w:val="832"/>
              <w:jc w:val="center"/>
              <w:spacing w:after="0" w:line="240" w:lineRule="auto"/>
              <w:rPr>
                <w:rFonts w:ascii="Times New Roman" w:hAnsi="Times New Roman" w:eastAsia="Times New Roman"/>
                <w:b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b/>
                <w:sz w:val="24"/>
                <w:szCs w:val="24"/>
                <w:lang w:val="ru-RU" w:eastAsia="ru-RU" w:bidi="ar-SA"/>
              </w:rPr>
              <w:t xml:space="preserve">017</w:t>
            </w:r>
            <w:r>
              <w:rPr>
                <w:rFonts w:ascii="Times New Roman" w:hAnsi="Times New Roman" w:eastAsia="Times New Roman"/>
                <w:b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b/>
                <w:sz w:val="24"/>
                <w:szCs w:val="24"/>
                <w:lang w:val="ru-RU" w:eastAsia="ru-RU" w:bidi="ar-SA"/>
              </w:rPr>
            </w:r>
          </w:p>
        </w:tc>
        <w:tc>
          <w:tcPr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118" w:type="dxa"/>
            <w:vAlign w:val="top"/>
            <w:textDirection w:val="lrTb"/>
            <w:noWrap w:val="false"/>
          </w:tcPr>
          <w:p>
            <w:pPr>
              <w:pStyle w:val="832"/>
              <w:jc w:val="center"/>
              <w:spacing w:after="0" w:line="240" w:lineRule="auto"/>
              <w:shd w:val="clear" w:color="auto" w:fill="ffffff"/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val="ru-RU" w:eastAsia="ru-RU" w:bidi="ar-SA"/>
              </w:rPr>
              <w:t xml:space="preserve">Общество с ограниченной ответственностью</w:t>
            </w:r>
            <w:r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val="ru-RU" w:eastAsia="ru-RU" w:bidi="ar-SA"/>
              </w:rPr>
              <w:t xml:space="preserve"> «Капитель»  </w:t>
            </w:r>
            <w:r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val="ru-RU" w:eastAsia="ru-RU" w:bidi="ar-SA"/>
              </w:rPr>
            </w:r>
          </w:p>
        </w:tc>
        <w:tc>
          <w:tcPr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559" w:type="dxa"/>
            <w:vAlign w:val="top"/>
            <w:textDirection w:val="lrTb"/>
            <w:noWrap w:val="false"/>
          </w:tcPr>
          <w:p>
            <w:pPr>
              <w:pStyle w:val="832"/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01.07.2016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</w:tc>
        <w:tc>
          <w:tcPr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969" w:type="dxa"/>
            <w:vAlign w:val="top"/>
            <w:textDirection w:val="lrTb"/>
            <w:noWrap w:val="false"/>
          </w:tcPr>
          <w:p>
            <w:pPr>
              <w:pStyle w:val="832"/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Добровольный выход из состава 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Ассоциации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  <w:p>
            <w:pPr>
              <w:pStyle w:val="832"/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(Заявление от 01.07.2016 о добровольном выходе)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/>
              </w:rPr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000000" w:sz="0" w:space="0"/>
            <w:insideV w:val="none" w:color="000000" w:sz="0" w:space="0"/>
          </w:tblBorders>
        </w:tblPrEx>
        <w:trPr/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568" w:type="dxa"/>
            <w:vAlign w:val="top"/>
            <w:textDirection w:val="lrTb"/>
            <w:noWrap w:val="false"/>
          </w:tcPr>
          <w:p>
            <w:pPr>
              <w:pStyle w:val="832"/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51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</w:tc>
        <w:tc>
          <w:tcPr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09" w:type="dxa"/>
            <w:vAlign w:val="top"/>
            <w:textDirection w:val="lrTb"/>
            <w:noWrap w:val="false"/>
          </w:tcPr>
          <w:p>
            <w:pPr>
              <w:pStyle w:val="832"/>
              <w:jc w:val="center"/>
              <w:spacing w:after="0" w:line="240" w:lineRule="auto"/>
              <w:rPr>
                <w:rFonts w:ascii="Times New Roman" w:hAnsi="Times New Roman" w:eastAsia="Times New Roman"/>
                <w:b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b/>
                <w:sz w:val="24"/>
                <w:szCs w:val="24"/>
                <w:lang w:val="ru-RU" w:eastAsia="ru-RU" w:bidi="ar-SA"/>
              </w:rPr>
              <w:t xml:space="preserve">118</w:t>
            </w:r>
            <w:r>
              <w:rPr>
                <w:rFonts w:ascii="Times New Roman" w:hAnsi="Times New Roman" w:eastAsia="Times New Roman"/>
                <w:b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b/>
                <w:sz w:val="24"/>
                <w:szCs w:val="24"/>
                <w:lang w:val="ru-RU" w:eastAsia="ru-RU" w:bidi="ar-SA"/>
              </w:rPr>
            </w:r>
          </w:p>
        </w:tc>
        <w:tc>
          <w:tcPr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118" w:type="dxa"/>
            <w:vAlign w:val="top"/>
            <w:textDirection w:val="lrTb"/>
            <w:noWrap w:val="false"/>
          </w:tcPr>
          <w:p>
            <w:pPr>
              <w:pStyle w:val="832"/>
              <w:jc w:val="center"/>
              <w:spacing w:after="0" w:line="240" w:lineRule="auto"/>
              <w:shd w:val="clear" w:color="auto" w:fill="ffffff"/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val="ru-RU" w:eastAsia="ru-RU" w:bidi="ar-SA"/>
              </w:rPr>
              <w:t xml:space="preserve">Общество с ограниченной ответственностью</w:t>
            </w:r>
            <w:r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val="ru-RU" w:eastAsia="ru-RU" w:bidi="ar-SA"/>
              </w:rPr>
            </w:r>
          </w:p>
          <w:p>
            <w:pPr>
              <w:pStyle w:val="832"/>
              <w:jc w:val="center"/>
              <w:spacing w:after="0" w:line="240" w:lineRule="auto"/>
              <w:shd w:val="clear" w:color="auto" w:fill="ffffff"/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val="ru-RU" w:eastAsia="ru-RU" w:bidi="ar-SA"/>
              </w:rPr>
              <w:t xml:space="preserve">«Арт-пр</w:t>
            </w:r>
            <w:r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val="ru-RU" w:eastAsia="ru-RU" w:bidi="ar-SA"/>
              </w:rPr>
              <w:t xml:space="preserve">ое</w:t>
            </w:r>
            <w:r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val="ru-RU" w:eastAsia="ru-RU" w:bidi="ar-SA"/>
              </w:rPr>
              <w:t xml:space="preserve">кт»</w:t>
            </w:r>
            <w:r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val="ru-RU" w:eastAsia="ru-RU" w:bidi="ar-SA"/>
              </w:rPr>
            </w:r>
          </w:p>
        </w:tc>
        <w:tc>
          <w:tcPr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559" w:type="dxa"/>
            <w:vAlign w:val="top"/>
            <w:textDirection w:val="lrTb"/>
            <w:noWrap w:val="false"/>
          </w:tcPr>
          <w:p>
            <w:pPr>
              <w:pStyle w:val="832"/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26.07.2016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</w:tc>
        <w:tc>
          <w:tcPr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969" w:type="dxa"/>
            <w:vAlign w:val="top"/>
            <w:textDirection w:val="lrTb"/>
            <w:noWrap w:val="false"/>
          </w:tcPr>
          <w:p>
            <w:pPr>
              <w:pStyle w:val="832"/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Добровольный выход из состава 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Ассоциации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  <w:p>
            <w:pPr>
              <w:pStyle w:val="832"/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(Заявление от 26.07.2016 о добровольном выходе)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000000" w:sz="0" w:space="0"/>
            <w:insideV w:val="none" w:color="000000" w:sz="0" w:space="0"/>
          </w:tblBorders>
        </w:tblPrEx>
        <w:trPr/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568" w:type="dxa"/>
            <w:vAlign w:val="top"/>
            <w:textDirection w:val="lrTb"/>
            <w:noWrap w:val="false"/>
          </w:tcPr>
          <w:p>
            <w:pPr>
              <w:pStyle w:val="832"/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52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</w:tc>
        <w:tc>
          <w:tcPr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09" w:type="dxa"/>
            <w:vAlign w:val="top"/>
            <w:textDirection w:val="lrTb"/>
            <w:noWrap w:val="false"/>
          </w:tcPr>
          <w:p>
            <w:pPr>
              <w:pStyle w:val="832"/>
              <w:jc w:val="center"/>
              <w:spacing w:after="0" w:line="240" w:lineRule="auto"/>
              <w:rPr>
                <w:rFonts w:ascii="Times New Roman" w:hAnsi="Times New Roman" w:eastAsia="Times New Roman"/>
                <w:b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b/>
                <w:sz w:val="24"/>
                <w:szCs w:val="24"/>
                <w:lang w:val="ru-RU" w:eastAsia="ru-RU" w:bidi="ar-SA"/>
              </w:rPr>
              <w:t xml:space="preserve">002</w:t>
            </w:r>
            <w:r>
              <w:rPr>
                <w:rFonts w:ascii="Times New Roman" w:hAnsi="Times New Roman" w:eastAsia="Times New Roman"/>
                <w:b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b/>
                <w:sz w:val="24"/>
                <w:szCs w:val="24"/>
                <w:lang w:val="ru-RU" w:eastAsia="ru-RU" w:bidi="ar-SA"/>
              </w:rPr>
            </w:r>
          </w:p>
        </w:tc>
        <w:tc>
          <w:tcPr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118" w:type="dxa"/>
            <w:vAlign w:val="top"/>
            <w:textDirection w:val="lrTb"/>
            <w:noWrap w:val="false"/>
          </w:tcPr>
          <w:p>
            <w:pPr>
              <w:pStyle w:val="832"/>
              <w:jc w:val="center"/>
              <w:spacing w:after="0" w:line="240" w:lineRule="auto"/>
              <w:shd w:val="clear" w:color="auto" w:fill="ffffff"/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val="ru-RU" w:eastAsia="ru-RU" w:bidi="ar-SA"/>
              </w:rPr>
              <w:t xml:space="preserve">Общество с ограниченной ответственностью</w:t>
            </w:r>
            <w:r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val="ru-RU" w:eastAsia="ru-RU" w:bidi="ar-SA"/>
              </w:rPr>
            </w:r>
          </w:p>
          <w:p>
            <w:pPr>
              <w:pStyle w:val="832"/>
              <w:jc w:val="center"/>
              <w:spacing w:after="0" w:line="240" w:lineRule="auto"/>
              <w:shd w:val="clear" w:color="auto" w:fill="ffffff"/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val="ru-RU" w:eastAsia="ru-RU" w:bidi="ar-SA"/>
              </w:rPr>
              <w:t xml:space="preserve">«Котлотеплопроект»</w:t>
            </w:r>
            <w:r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val="ru-RU" w:eastAsia="ru-RU" w:bidi="ar-SA"/>
              </w:rPr>
            </w:r>
          </w:p>
        </w:tc>
        <w:tc>
          <w:tcPr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559" w:type="dxa"/>
            <w:vAlign w:val="top"/>
            <w:textDirection w:val="lrTb"/>
            <w:noWrap w:val="false"/>
          </w:tcPr>
          <w:p>
            <w:pPr>
              <w:pStyle w:val="832"/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03.10.2016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</w:tc>
        <w:tc>
          <w:tcPr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969" w:type="dxa"/>
            <w:vAlign w:val="top"/>
            <w:textDirection w:val="lrTb"/>
            <w:noWrap w:val="false"/>
          </w:tcPr>
          <w:p>
            <w:pPr>
              <w:pStyle w:val="832"/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Добровольный выход из состава 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Ассоциации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  <w:p>
            <w:pPr>
              <w:pStyle w:val="832"/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(Заявление от 03.10.2016 о доб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ро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вольном выходе)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000000" w:sz="0" w:space="0"/>
            <w:insideV w:val="none" w:color="000000" w:sz="0" w:space="0"/>
          </w:tblBorders>
        </w:tblPrEx>
        <w:trPr/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568" w:type="dxa"/>
            <w:vAlign w:val="top"/>
            <w:textDirection w:val="lrTb"/>
            <w:noWrap w:val="false"/>
          </w:tcPr>
          <w:p>
            <w:pPr>
              <w:pStyle w:val="832"/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53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</w:tc>
        <w:tc>
          <w:tcPr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09" w:type="dxa"/>
            <w:vAlign w:val="top"/>
            <w:textDirection w:val="lrTb"/>
            <w:noWrap w:val="false"/>
          </w:tcPr>
          <w:p>
            <w:pPr>
              <w:pStyle w:val="832"/>
              <w:jc w:val="center"/>
              <w:spacing w:after="0" w:line="240" w:lineRule="auto"/>
              <w:rPr>
                <w:rFonts w:ascii="Times New Roman" w:hAnsi="Times New Roman" w:eastAsia="Times New Roman"/>
                <w:b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b/>
                <w:sz w:val="24"/>
                <w:szCs w:val="24"/>
                <w:lang w:val="ru-RU" w:eastAsia="ru-RU" w:bidi="ar-SA"/>
              </w:rPr>
              <w:t xml:space="preserve">069</w:t>
            </w:r>
            <w:r>
              <w:rPr>
                <w:rFonts w:ascii="Times New Roman" w:hAnsi="Times New Roman" w:eastAsia="Times New Roman"/>
                <w:b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b/>
                <w:sz w:val="24"/>
                <w:szCs w:val="24"/>
                <w:lang w:val="ru-RU" w:eastAsia="ru-RU" w:bidi="ar-SA"/>
              </w:rPr>
            </w:r>
          </w:p>
        </w:tc>
        <w:tc>
          <w:tcPr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118" w:type="dxa"/>
            <w:vAlign w:val="top"/>
            <w:textDirection w:val="lrTb"/>
            <w:noWrap w:val="false"/>
          </w:tcPr>
          <w:p>
            <w:pPr>
              <w:pStyle w:val="832"/>
              <w:jc w:val="center"/>
              <w:spacing w:after="0" w:line="240" w:lineRule="auto"/>
              <w:shd w:val="clear" w:color="auto" w:fill="ffffff"/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val="ru-RU" w:eastAsia="ru-RU" w:bidi="ar-SA"/>
              </w:rPr>
              <w:t xml:space="preserve">Общество с ограниченной ответственностью</w:t>
            </w:r>
            <w:r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val="ru-RU" w:eastAsia="ru-RU" w:bidi="ar-SA"/>
              </w:rPr>
              <w:t xml:space="preserve">«Торгово-производственная</w:t>
            </w:r>
            <w:r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val="ru-RU" w:eastAsia="ru-RU" w:bidi="ar-SA"/>
              </w:rPr>
              <w:t xml:space="preserve">компания  «Городское строительство»</w:t>
            </w:r>
            <w:r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val="ru-RU" w:eastAsia="ru-RU" w:bidi="ar-SA"/>
              </w:rPr>
            </w:r>
          </w:p>
        </w:tc>
        <w:tc>
          <w:tcPr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559" w:type="dxa"/>
            <w:vAlign w:val="top"/>
            <w:textDirection w:val="lrTb"/>
            <w:noWrap w:val="false"/>
          </w:tcPr>
          <w:p>
            <w:pPr>
              <w:pStyle w:val="832"/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22.11.2016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</w:tc>
        <w:tc>
          <w:tcPr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969" w:type="dxa"/>
            <w:vAlign w:val="top"/>
            <w:textDirection w:val="lrTb"/>
            <w:noWrap w:val="false"/>
          </w:tcPr>
          <w:p>
            <w:pPr>
              <w:pStyle w:val="832"/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Добровольный выход из состава 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Ассоциации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  <w:p>
            <w:pPr>
              <w:pStyle w:val="832"/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(Заявление от 22.11.2016 о добровольном выходе)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000000" w:sz="0" w:space="0"/>
            <w:insideV w:val="none" w:color="000000" w:sz="0" w:space="0"/>
          </w:tblBorders>
        </w:tblPrEx>
        <w:trPr/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568" w:type="dxa"/>
            <w:vAlign w:val="top"/>
            <w:textDirection w:val="lrTb"/>
            <w:noWrap w:val="false"/>
          </w:tcPr>
          <w:p>
            <w:pPr>
              <w:pStyle w:val="832"/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54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</w:tc>
        <w:tc>
          <w:tcPr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09" w:type="dxa"/>
            <w:vAlign w:val="top"/>
            <w:textDirection w:val="lrTb"/>
            <w:noWrap w:val="false"/>
          </w:tcPr>
          <w:p>
            <w:pPr>
              <w:pStyle w:val="832"/>
              <w:jc w:val="center"/>
              <w:spacing w:after="0" w:line="240" w:lineRule="auto"/>
              <w:rPr>
                <w:rFonts w:ascii="Times New Roman" w:hAnsi="Times New Roman" w:eastAsia="Times New Roman"/>
                <w:b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b/>
                <w:sz w:val="24"/>
                <w:szCs w:val="24"/>
                <w:lang w:val="ru-RU" w:eastAsia="ru-RU" w:bidi="ar-SA"/>
              </w:rPr>
              <w:t xml:space="preserve">107</w:t>
            </w:r>
            <w:r>
              <w:rPr>
                <w:rFonts w:ascii="Times New Roman" w:hAnsi="Times New Roman" w:eastAsia="Times New Roman"/>
                <w:b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b/>
                <w:sz w:val="24"/>
                <w:szCs w:val="24"/>
                <w:lang w:val="ru-RU" w:eastAsia="ru-RU" w:bidi="ar-SA"/>
              </w:rPr>
            </w:r>
          </w:p>
        </w:tc>
        <w:tc>
          <w:tcPr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118" w:type="dxa"/>
            <w:vAlign w:val="top"/>
            <w:textDirection w:val="lrTb"/>
            <w:noWrap w:val="false"/>
          </w:tcPr>
          <w:p>
            <w:pPr>
              <w:pStyle w:val="832"/>
              <w:jc w:val="center"/>
              <w:spacing w:after="0" w:line="240" w:lineRule="auto"/>
              <w:shd w:val="clear" w:color="auto" w:fill="ffffff"/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val="ru-RU" w:eastAsia="ru-RU" w:bidi="ar-SA"/>
              </w:rPr>
              <w:t xml:space="preserve">Общество с ограниче</w:t>
            </w:r>
            <w:r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val="ru-RU" w:eastAsia="ru-RU" w:bidi="ar-SA"/>
              </w:rPr>
              <w:t xml:space="preserve">нн</w:t>
            </w:r>
            <w:r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val="ru-RU" w:eastAsia="ru-RU" w:bidi="ar-SA"/>
              </w:rPr>
              <w:t xml:space="preserve">ой ответственностью</w:t>
            </w:r>
            <w:r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val="ru-RU" w:eastAsia="ru-RU" w:bidi="ar-SA"/>
              </w:rPr>
              <w:t xml:space="preserve"> «Котлопроект»</w:t>
            </w:r>
            <w:r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val="ru-RU" w:eastAsia="ru-RU" w:bidi="ar-SA"/>
              </w:rPr>
            </w:r>
          </w:p>
        </w:tc>
        <w:tc>
          <w:tcPr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559" w:type="dxa"/>
            <w:vAlign w:val="top"/>
            <w:textDirection w:val="lrTb"/>
            <w:noWrap w:val="false"/>
          </w:tcPr>
          <w:p>
            <w:pPr>
              <w:pStyle w:val="832"/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01.12.2016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</w:tc>
        <w:tc>
          <w:tcPr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969" w:type="dxa"/>
            <w:vAlign w:val="top"/>
            <w:textDirection w:val="lrTb"/>
            <w:noWrap w:val="false"/>
          </w:tcPr>
          <w:p>
            <w:pPr>
              <w:pStyle w:val="832"/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Добровольный выход из состава 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Ассоциации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  <w:p>
            <w:pPr>
              <w:pStyle w:val="832"/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(Заявление от 14.11.2016 о добровольном выходе)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000000" w:sz="0" w:space="0"/>
            <w:insideV w:val="none" w:color="000000" w:sz="0" w:space="0"/>
          </w:tblBorders>
        </w:tblPrEx>
        <w:trPr/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568" w:type="dxa"/>
            <w:vAlign w:val="top"/>
            <w:textDirection w:val="lrTb"/>
            <w:noWrap w:val="false"/>
          </w:tcPr>
          <w:p>
            <w:pPr>
              <w:pStyle w:val="832"/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55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</w:tc>
        <w:tc>
          <w:tcPr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09" w:type="dxa"/>
            <w:vAlign w:val="top"/>
            <w:textDirection w:val="lrTb"/>
            <w:noWrap w:val="false"/>
          </w:tcPr>
          <w:p>
            <w:pPr>
              <w:pStyle w:val="832"/>
              <w:jc w:val="center"/>
              <w:spacing w:after="0" w:line="240" w:lineRule="auto"/>
              <w:rPr>
                <w:rFonts w:ascii="Times New Roman" w:hAnsi="Times New Roman" w:eastAsia="Times New Roman"/>
                <w:b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b/>
                <w:sz w:val="24"/>
                <w:szCs w:val="24"/>
                <w:lang w:val="ru-RU" w:eastAsia="ru-RU" w:bidi="ar-SA"/>
              </w:rPr>
              <w:t xml:space="preserve">087</w:t>
            </w:r>
            <w:r>
              <w:rPr>
                <w:rFonts w:ascii="Times New Roman" w:hAnsi="Times New Roman" w:eastAsia="Times New Roman"/>
                <w:b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b/>
                <w:sz w:val="24"/>
                <w:szCs w:val="24"/>
                <w:lang w:val="ru-RU" w:eastAsia="ru-RU" w:bidi="ar-SA"/>
              </w:rPr>
            </w:r>
          </w:p>
        </w:tc>
        <w:tc>
          <w:tcPr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118" w:type="dxa"/>
            <w:vAlign w:val="top"/>
            <w:textDirection w:val="lrTb"/>
            <w:noWrap w:val="false"/>
          </w:tcPr>
          <w:p>
            <w:pPr>
              <w:pStyle w:val="832"/>
              <w:jc w:val="center"/>
              <w:spacing w:after="0" w:line="240" w:lineRule="auto"/>
              <w:shd w:val="clear" w:color="auto" w:fill="ffffff"/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val="ru-RU" w:eastAsia="ru-RU" w:bidi="ar-SA"/>
              </w:rPr>
              <w:t xml:space="preserve">Общество с ограниченной ответственностью</w:t>
            </w:r>
            <w:r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val="ru-RU" w:eastAsia="ru-RU" w:bidi="ar-SA"/>
              </w:rPr>
              <w:t xml:space="preserve"> «ТермоСервис»</w:t>
            </w:r>
            <w:r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val="ru-RU" w:eastAsia="ru-RU" w:bidi="ar-SA"/>
              </w:rPr>
            </w:r>
          </w:p>
        </w:tc>
        <w:tc>
          <w:tcPr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559" w:type="dxa"/>
            <w:vAlign w:val="top"/>
            <w:textDirection w:val="lrTb"/>
            <w:noWrap w:val="false"/>
          </w:tcPr>
          <w:p>
            <w:pPr>
              <w:pStyle w:val="832"/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16.01.2017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</w:tc>
        <w:tc>
          <w:tcPr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969" w:type="dxa"/>
            <w:vAlign w:val="top"/>
            <w:textDirection w:val="lrTb"/>
            <w:noWrap w:val="false"/>
          </w:tcPr>
          <w:p>
            <w:pPr>
              <w:pStyle w:val="832"/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Добровольный выход из состава 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Ассоциации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  <w:p>
            <w:pPr>
              <w:pStyle w:val="832"/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(Заяв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ле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ние от 16.01.2017 о добровольном выходе)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000000" w:sz="0" w:space="0"/>
            <w:insideV w:val="none" w:color="000000" w:sz="0" w:space="0"/>
          </w:tblBorders>
        </w:tblPrEx>
        <w:trPr/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568" w:type="dxa"/>
            <w:vAlign w:val="top"/>
            <w:textDirection w:val="lrTb"/>
            <w:noWrap w:val="false"/>
          </w:tcPr>
          <w:p>
            <w:pPr>
              <w:pStyle w:val="832"/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56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</w:tc>
        <w:tc>
          <w:tcPr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09" w:type="dxa"/>
            <w:vAlign w:val="top"/>
            <w:textDirection w:val="lrTb"/>
            <w:noWrap w:val="false"/>
          </w:tcPr>
          <w:p>
            <w:pPr>
              <w:pStyle w:val="832"/>
              <w:jc w:val="center"/>
              <w:spacing w:after="0" w:line="240" w:lineRule="auto"/>
              <w:rPr>
                <w:rFonts w:ascii="Times New Roman" w:hAnsi="Times New Roman" w:eastAsia="Times New Roman"/>
                <w:b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b/>
                <w:sz w:val="24"/>
                <w:szCs w:val="24"/>
                <w:lang w:val="ru-RU" w:eastAsia="ru-RU" w:bidi="ar-SA"/>
              </w:rPr>
              <w:t xml:space="preserve">070</w:t>
            </w:r>
            <w:r>
              <w:rPr>
                <w:rFonts w:ascii="Times New Roman" w:hAnsi="Times New Roman" w:eastAsia="Times New Roman"/>
                <w:b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b/>
                <w:sz w:val="24"/>
                <w:szCs w:val="24"/>
                <w:lang w:val="ru-RU" w:eastAsia="ru-RU" w:bidi="ar-SA"/>
              </w:rPr>
            </w:r>
          </w:p>
        </w:tc>
        <w:tc>
          <w:tcPr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118" w:type="dxa"/>
            <w:vAlign w:val="top"/>
            <w:textDirection w:val="lrTb"/>
            <w:noWrap w:val="false"/>
          </w:tcPr>
          <w:p>
            <w:pPr>
              <w:pStyle w:val="832"/>
              <w:jc w:val="center"/>
              <w:spacing w:after="0" w:line="240" w:lineRule="auto"/>
              <w:shd w:val="clear" w:color="auto" w:fill="ffffff"/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val="ru-RU" w:eastAsia="ru-RU" w:bidi="ar-SA"/>
              </w:rPr>
              <w:t xml:space="preserve">Общество с ограниченной ответственностью</w:t>
            </w:r>
            <w:r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val="ru-RU" w:eastAsia="ru-RU" w:bidi="ar-SA"/>
              </w:rPr>
              <w:t xml:space="preserve"> «Энергосервис»</w:t>
            </w:r>
            <w:r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val="ru-RU" w:eastAsia="ru-RU" w:bidi="ar-SA"/>
              </w:rPr>
            </w:r>
          </w:p>
        </w:tc>
        <w:tc>
          <w:tcPr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559" w:type="dxa"/>
            <w:vAlign w:val="top"/>
            <w:textDirection w:val="lrTb"/>
            <w:noWrap w:val="false"/>
          </w:tcPr>
          <w:p>
            <w:pPr>
              <w:pStyle w:val="832"/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10.05.2017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</w:tc>
        <w:tc>
          <w:tcPr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969" w:type="dxa"/>
            <w:vAlign w:val="top"/>
            <w:textDirection w:val="lrTb"/>
            <w:noWrap w:val="false"/>
          </w:tcPr>
          <w:p>
            <w:pPr>
              <w:pStyle w:val="832"/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Добровольный выход из состава 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Ассоциации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  <w:p>
            <w:pPr>
              <w:pStyle w:val="832"/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(Заявление от 10.05.2017 о добровольном выходе)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000000" w:sz="0" w:space="0"/>
            <w:insideV w:val="none" w:color="000000" w:sz="0" w:space="0"/>
          </w:tblBorders>
        </w:tblPrEx>
        <w:trPr/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568" w:type="dxa"/>
            <w:vAlign w:val="top"/>
            <w:textDirection w:val="lrTb"/>
            <w:noWrap w:val="false"/>
          </w:tcPr>
          <w:p>
            <w:pPr>
              <w:pStyle w:val="832"/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57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</w:tc>
        <w:tc>
          <w:tcPr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09" w:type="dxa"/>
            <w:vAlign w:val="top"/>
            <w:textDirection w:val="lrTb"/>
            <w:noWrap w:val="false"/>
          </w:tcPr>
          <w:p>
            <w:pPr>
              <w:pStyle w:val="832"/>
              <w:jc w:val="center"/>
              <w:spacing w:after="0" w:line="240" w:lineRule="auto"/>
              <w:rPr>
                <w:rFonts w:ascii="Times New Roman" w:hAnsi="Times New Roman" w:eastAsia="Times New Roman"/>
                <w:b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b/>
                <w:sz w:val="24"/>
                <w:szCs w:val="24"/>
                <w:lang w:val="ru-RU" w:eastAsia="ru-RU" w:bidi="ar-SA"/>
              </w:rPr>
              <w:t xml:space="preserve">109</w:t>
            </w:r>
            <w:r>
              <w:rPr>
                <w:rFonts w:ascii="Times New Roman" w:hAnsi="Times New Roman" w:eastAsia="Times New Roman"/>
                <w:b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b/>
                <w:sz w:val="24"/>
                <w:szCs w:val="24"/>
                <w:lang w:val="ru-RU" w:eastAsia="ru-RU" w:bidi="ar-SA"/>
              </w:rPr>
            </w:r>
          </w:p>
        </w:tc>
        <w:tc>
          <w:tcPr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118" w:type="dxa"/>
            <w:vAlign w:val="top"/>
            <w:textDirection w:val="lrTb"/>
            <w:noWrap w:val="false"/>
          </w:tcPr>
          <w:p>
            <w:pPr>
              <w:pStyle w:val="832"/>
              <w:jc w:val="center"/>
              <w:spacing w:after="0" w:line="240" w:lineRule="auto"/>
              <w:shd w:val="clear" w:color="auto" w:fill="ffffff"/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val="ru-RU" w:eastAsia="ru-RU" w:bidi="ar-SA"/>
              </w:rPr>
              <w:t xml:space="preserve">Общество с ограниченной ответственностью</w:t>
            </w:r>
            <w:r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val="ru-RU" w:eastAsia="ru-RU" w:bidi="ar-SA"/>
              </w:rPr>
              <w:t xml:space="preserve">«И</w:t>
            </w:r>
            <w:r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val="ru-RU" w:eastAsia="ru-RU" w:bidi="ar-SA"/>
              </w:rPr>
              <w:t xml:space="preserve">нтеррагаз»</w:t>
            </w:r>
            <w:r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val="ru-RU" w:eastAsia="ru-RU" w:bidi="ar-SA"/>
              </w:rPr>
            </w:r>
          </w:p>
        </w:tc>
        <w:tc>
          <w:tcPr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559" w:type="dxa"/>
            <w:vAlign w:val="top"/>
            <w:textDirection w:val="lrTb"/>
            <w:noWrap w:val="false"/>
          </w:tcPr>
          <w:p>
            <w:pPr>
              <w:pStyle w:val="832"/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31.05.2017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</w:tc>
        <w:tc>
          <w:tcPr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969" w:type="dxa"/>
            <w:vAlign w:val="top"/>
            <w:textDirection w:val="lrTb"/>
            <w:noWrap w:val="false"/>
          </w:tcPr>
          <w:p>
            <w:pPr>
              <w:pStyle w:val="832"/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Добровольный выход из состава 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Ассоциации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  <w:p>
            <w:pPr>
              <w:pStyle w:val="832"/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(Заявление от 16.05.2017 о добровольном выходе)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000000" w:sz="0" w:space="0"/>
            <w:insideV w:val="none" w:color="000000" w:sz="0" w:space="0"/>
          </w:tblBorders>
        </w:tblPrEx>
        <w:trPr>
          <w:trHeight w:val="1770"/>
        </w:trPr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568" w:type="dxa"/>
            <w:vAlign w:val="top"/>
            <w:textDirection w:val="lrTb"/>
            <w:noWrap w:val="false"/>
          </w:tcPr>
          <w:p>
            <w:pPr>
              <w:pStyle w:val="832"/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58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</w:tc>
        <w:tc>
          <w:tcPr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09" w:type="dxa"/>
            <w:vAlign w:val="top"/>
            <w:textDirection w:val="lrTb"/>
            <w:noWrap w:val="false"/>
          </w:tcPr>
          <w:p>
            <w:pPr>
              <w:pStyle w:val="832"/>
              <w:jc w:val="center"/>
              <w:spacing w:after="0" w:line="240" w:lineRule="auto"/>
              <w:rPr>
                <w:rFonts w:ascii="Times New Roman" w:hAnsi="Times New Roman" w:eastAsia="Times New Roman"/>
                <w:b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b/>
                <w:sz w:val="24"/>
                <w:szCs w:val="24"/>
                <w:lang w:val="ru-RU" w:eastAsia="ru-RU" w:bidi="ar-SA"/>
              </w:rPr>
              <w:t xml:space="preserve">009</w:t>
            </w:r>
            <w:r>
              <w:rPr>
                <w:rFonts w:ascii="Times New Roman" w:hAnsi="Times New Roman" w:eastAsia="Times New Roman"/>
                <w:b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b/>
                <w:sz w:val="24"/>
                <w:szCs w:val="24"/>
                <w:lang w:val="ru-RU" w:eastAsia="ru-RU" w:bidi="ar-SA"/>
              </w:rPr>
            </w:r>
          </w:p>
        </w:tc>
        <w:tc>
          <w:tcPr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118" w:type="dxa"/>
            <w:vAlign w:val="top"/>
            <w:textDirection w:val="lrTb"/>
            <w:noWrap w:val="false"/>
          </w:tcPr>
          <w:p>
            <w:pPr>
              <w:pStyle w:val="832"/>
              <w:jc w:val="center"/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val="ru-RU" w:eastAsia="ru-RU" w:bidi="ar-SA"/>
              </w:rPr>
              <w:t xml:space="preserve">Открытое   акционерное   общество «Специальное  конст</w:t>
            </w:r>
            <w:r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val="ru-RU" w:eastAsia="ru-RU" w:bidi="ar-SA"/>
              </w:rPr>
              <w:t xml:space="preserve">рукторско-</w:t>
            </w:r>
            <w:r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val="ru-RU" w:eastAsia="ru-RU" w:bidi="ar-SA"/>
              </w:rPr>
              <w:t xml:space="preserve">технологическое  бюро по промышленности  строительной индустрии»</w:t>
            </w:r>
            <w:r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val="ru-RU" w:eastAsia="ru-RU" w:bidi="ar-SA"/>
              </w:rPr>
            </w:r>
          </w:p>
        </w:tc>
        <w:tc>
          <w:tcPr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559" w:type="dxa"/>
            <w:vAlign w:val="top"/>
            <w:textDirection w:val="lrTb"/>
            <w:noWrap w:val="false"/>
          </w:tcPr>
          <w:p>
            <w:pPr>
              <w:pStyle w:val="832"/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2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1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.06.2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01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7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</w:tc>
        <w:tc>
          <w:tcPr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969" w:type="dxa"/>
            <w:vAlign w:val="top"/>
            <w:textDirection w:val="lrTb"/>
            <w:noWrap w:val="false"/>
          </w:tcPr>
          <w:p>
            <w:pPr>
              <w:pStyle w:val="832"/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Добровольный выход из состава 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Ассоциации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  <w:p>
            <w:pPr>
              <w:pStyle w:val="832"/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(Заявление от 20.0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6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.2017 о добровольном выходе)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000000" w:sz="0" w:space="0"/>
            <w:insideV w:val="none" w:color="000000" w:sz="0" w:space="0"/>
          </w:tblBorders>
        </w:tblPrEx>
        <w:trPr>
          <w:trHeight w:val="1232"/>
        </w:trPr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568" w:type="dxa"/>
            <w:vAlign w:val="top"/>
            <w:textDirection w:val="lrTb"/>
            <w:noWrap w:val="false"/>
          </w:tcPr>
          <w:p>
            <w:pPr>
              <w:pStyle w:val="832"/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59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</w:tc>
        <w:tc>
          <w:tcPr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09" w:type="dxa"/>
            <w:vAlign w:val="top"/>
            <w:textDirection w:val="lrTb"/>
            <w:noWrap w:val="false"/>
          </w:tcPr>
          <w:p>
            <w:pPr>
              <w:pStyle w:val="832"/>
              <w:jc w:val="center"/>
              <w:spacing w:after="0" w:line="240" w:lineRule="auto"/>
              <w:rPr>
                <w:rFonts w:ascii="Times New Roman" w:hAnsi="Times New Roman" w:eastAsia="Times New Roman"/>
                <w:b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b/>
                <w:sz w:val="24"/>
                <w:szCs w:val="24"/>
                <w:lang w:val="ru-RU" w:eastAsia="ru-RU" w:bidi="ar-SA"/>
              </w:rPr>
              <w:t xml:space="preserve">110</w:t>
            </w:r>
            <w:r>
              <w:rPr>
                <w:rFonts w:ascii="Times New Roman" w:hAnsi="Times New Roman" w:eastAsia="Times New Roman"/>
                <w:b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b/>
                <w:sz w:val="24"/>
                <w:szCs w:val="24"/>
                <w:lang w:val="ru-RU" w:eastAsia="ru-RU" w:bidi="ar-SA"/>
              </w:rPr>
            </w:r>
          </w:p>
        </w:tc>
        <w:tc>
          <w:tcPr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118" w:type="dxa"/>
            <w:vAlign w:val="top"/>
            <w:textDirection w:val="lrTb"/>
            <w:noWrap w:val="false"/>
          </w:tcPr>
          <w:p>
            <w:pPr>
              <w:pStyle w:val="832"/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val="ru-RU" w:eastAsia="ru-RU" w:bidi="ar-SA"/>
              </w:rPr>
              <w:t xml:space="preserve">Общество с ограниченной ответственностью   ПСК «Сигма»</w:t>
            </w:r>
            <w:r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val="ru-RU" w:eastAsia="ru-RU" w:bidi="ar-SA"/>
              </w:rPr>
            </w:r>
          </w:p>
          <w:p>
            <w:pPr>
              <w:pStyle w:val="832"/>
              <w:jc w:val="center"/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val="ru-RU" w:eastAsia="ru-RU" w:bidi="ar-SA"/>
              </w:rPr>
            </w:r>
          </w:p>
        </w:tc>
        <w:tc>
          <w:tcPr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559" w:type="dxa"/>
            <w:vAlign w:val="top"/>
            <w:textDirection w:val="lrTb"/>
            <w:noWrap w:val="false"/>
          </w:tcPr>
          <w:p>
            <w:pPr>
              <w:pStyle w:val="832"/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21.06.2017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</w:tc>
        <w:tc>
          <w:tcPr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969" w:type="dxa"/>
            <w:vAlign w:val="top"/>
            <w:textDirection w:val="lrTb"/>
            <w:noWrap w:val="false"/>
          </w:tcPr>
          <w:p>
            <w:pPr>
              <w:pStyle w:val="832"/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Добровольный выход из состава 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Ассоциации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  <w:p>
            <w:pPr>
              <w:pStyle w:val="832"/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(Заявление от 21.06.2017 о добровольном выходе)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  <w:p>
            <w:pPr>
              <w:pStyle w:val="832"/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000000" w:sz="0" w:space="0"/>
            <w:insideV w:val="none" w:color="000000" w:sz="0" w:space="0"/>
          </w:tblBorders>
        </w:tblPrEx>
        <w:trPr>
          <w:trHeight w:val="1130"/>
        </w:trPr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568" w:type="dxa"/>
            <w:vAlign w:val="top"/>
            <w:textDirection w:val="lrTb"/>
            <w:noWrap w:val="false"/>
          </w:tcPr>
          <w:p>
            <w:pPr>
              <w:pStyle w:val="832"/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60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</w:tc>
        <w:tc>
          <w:tcPr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09" w:type="dxa"/>
            <w:vAlign w:val="top"/>
            <w:textDirection w:val="lrTb"/>
            <w:noWrap w:val="false"/>
          </w:tcPr>
          <w:p>
            <w:pPr>
              <w:pStyle w:val="832"/>
              <w:jc w:val="center"/>
              <w:spacing w:after="0" w:line="240" w:lineRule="auto"/>
              <w:rPr>
                <w:rFonts w:ascii="Times New Roman" w:hAnsi="Times New Roman" w:eastAsia="Times New Roman"/>
                <w:b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b/>
                <w:sz w:val="24"/>
                <w:szCs w:val="24"/>
                <w:lang w:val="ru-RU" w:eastAsia="ru-RU" w:bidi="ar-SA"/>
              </w:rPr>
              <w:t xml:space="preserve">046</w:t>
            </w:r>
            <w:r>
              <w:rPr>
                <w:rFonts w:ascii="Times New Roman" w:hAnsi="Times New Roman" w:eastAsia="Times New Roman"/>
                <w:b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b/>
                <w:sz w:val="24"/>
                <w:szCs w:val="24"/>
                <w:lang w:val="ru-RU" w:eastAsia="ru-RU" w:bidi="ar-SA"/>
              </w:rPr>
            </w:r>
          </w:p>
        </w:tc>
        <w:tc>
          <w:tcPr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118" w:type="dxa"/>
            <w:vAlign w:val="top"/>
            <w:textDirection w:val="lrTb"/>
            <w:noWrap w:val="false"/>
          </w:tcPr>
          <w:p>
            <w:pPr>
              <w:pStyle w:val="832"/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val="ru-RU" w:eastAsia="ru-RU" w:bidi="ar-SA"/>
              </w:rPr>
              <w:t xml:space="preserve">Общество с ограниченной от</w:t>
            </w:r>
            <w:r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val="ru-RU" w:eastAsia="ru-RU" w:bidi="ar-SA"/>
              </w:rPr>
              <w:t xml:space="preserve">ветственностью   «Союзэлек</w:t>
            </w:r>
            <w:r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val="ru-RU" w:eastAsia="ru-RU" w:bidi="ar-SA"/>
              </w:rPr>
              <w:t xml:space="preserve">трострой»</w:t>
            </w:r>
            <w:r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val="ru-RU" w:eastAsia="ru-RU" w:bidi="ar-SA"/>
              </w:rPr>
            </w:r>
          </w:p>
        </w:tc>
        <w:tc>
          <w:tcPr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559" w:type="dxa"/>
            <w:vAlign w:val="top"/>
            <w:textDirection w:val="lrTb"/>
            <w:noWrap w:val="false"/>
          </w:tcPr>
          <w:p>
            <w:pPr>
              <w:pStyle w:val="832"/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28.06.2017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</w:tc>
        <w:tc>
          <w:tcPr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969" w:type="dxa"/>
            <w:vAlign w:val="top"/>
            <w:textDirection w:val="lrTb"/>
            <w:noWrap w:val="false"/>
          </w:tcPr>
          <w:p>
            <w:pPr>
              <w:pStyle w:val="832"/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Добровольный выход из состава 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Ассоциации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  <w:p>
            <w:pPr>
              <w:pStyle w:val="832"/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(Заявление от 28.06.2017 о добровольном выходе)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  <w:p>
            <w:pPr>
              <w:pStyle w:val="832"/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000000" w:sz="0" w:space="0"/>
            <w:insideV w:val="none" w:color="000000" w:sz="0" w:space="0"/>
          </w:tblBorders>
        </w:tblPrEx>
        <w:trPr>
          <w:trHeight w:val="1113"/>
        </w:trPr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568" w:type="dxa"/>
            <w:vAlign w:val="top"/>
            <w:textDirection w:val="lrTb"/>
            <w:noWrap w:val="false"/>
          </w:tcPr>
          <w:p>
            <w:pPr>
              <w:pStyle w:val="832"/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61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</w:tc>
        <w:tc>
          <w:tcPr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09" w:type="dxa"/>
            <w:vAlign w:val="top"/>
            <w:textDirection w:val="lrTb"/>
            <w:noWrap w:val="false"/>
          </w:tcPr>
          <w:p>
            <w:pPr>
              <w:pStyle w:val="832"/>
              <w:jc w:val="center"/>
              <w:spacing w:after="0" w:line="240" w:lineRule="auto"/>
              <w:rPr>
                <w:rFonts w:ascii="Times New Roman" w:hAnsi="Times New Roman" w:eastAsia="Times New Roman"/>
                <w:b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b/>
                <w:sz w:val="24"/>
                <w:szCs w:val="24"/>
                <w:lang w:val="ru-RU" w:eastAsia="ru-RU" w:bidi="ar-SA"/>
              </w:rPr>
              <w:t xml:space="preserve">082</w:t>
            </w:r>
            <w:r>
              <w:rPr>
                <w:rFonts w:ascii="Times New Roman" w:hAnsi="Times New Roman" w:eastAsia="Times New Roman"/>
                <w:b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b/>
                <w:sz w:val="24"/>
                <w:szCs w:val="24"/>
                <w:lang w:val="ru-RU" w:eastAsia="ru-RU" w:bidi="ar-SA"/>
              </w:rPr>
            </w:r>
          </w:p>
        </w:tc>
        <w:tc>
          <w:tcPr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118" w:type="dxa"/>
            <w:vAlign w:val="top"/>
            <w:textDirection w:val="lrTb"/>
            <w:noWrap w:val="false"/>
          </w:tcPr>
          <w:p>
            <w:pPr>
              <w:pStyle w:val="832"/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val="ru-RU" w:eastAsia="ru-RU" w:bidi="ar-SA"/>
              </w:rPr>
              <w:t xml:space="preserve">Общество с ограниченной ответственностью  «Экопроект</w:t>
            </w:r>
            <w:r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val="ru-RU" w:eastAsia="ru-RU" w:bidi="ar-SA"/>
              </w:rPr>
            </w:r>
          </w:p>
        </w:tc>
        <w:tc>
          <w:tcPr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559" w:type="dxa"/>
            <w:vAlign w:val="top"/>
            <w:textDirection w:val="lrTb"/>
            <w:noWrap w:val="false"/>
          </w:tcPr>
          <w:p>
            <w:pPr>
              <w:pStyle w:val="832"/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05.07.2017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</w:tc>
        <w:tc>
          <w:tcPr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969" w:type="dxa"/>
            <w:vAlign w:val="top"/>
            <w:textDirection w:val="lrTb"/>
            <w:noWrap w:val="false"/>
          </w:tcPr>
          <w:p>
            <w:pPr>
              <w:pStyle w:val="832"/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Добровольны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й 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выход из состава 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Ассоциации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  <w:p>
            <w:pPr>
              <w:pStyle w:val="832"/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(Заявление от 05.07.2017 о добровольном выходе)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000000" w:sz="0" w:space="0"/>
            <w:insideV w:val="none" w:color="000000" w:sz="0" w:space="0"/>
          </w:tblBorders>
        </w:tblPrEx>
        <w:trPr>
          <w:trHeight w:val="1166"/>
        </w:trPr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568" w:type="dxa"/>
            <w:vAlign w:val="top"/>
            <w:textDirection w:val="lrTb"/>
            <w:noWrap w:val="false"/>
          </w:tcPr>
          <w:p>
            <w:pPr>
              <w:pStyle w:val="832"/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62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</w:tc>
        <w:tc>
          <w:tcPr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09" w:type="dxa"/>
            <w:vAlign w:val="top"/>
            <w:textDirection w:val="lrTb"/>
            <w:noWrap w:val="false"/>
          </w:tcPr>
          <w:p>
            <w:pPr>
              <w:pStyle w:val="832"/>
              <w:jc w:val="center"/>
              <w:spacing w:after="0" w:line="240" w:lineRule="auto"/>
              <w:rPr>
                <w:rFonts w:ascii="Times New Roman" w:hAnsi="Times New Roman" w:eastAsia="Times New Roman"/>
                <w:b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b/>
                <w:sz w:val="24"/>
                <w:szCs w:val="24"/>
                <w:lang w:val="ru-RU" w:eastAsia="ru-RU" w:bidi="ar-SA"/>
              </w:rPr>
              <w:t xml:space="preserve">132</w:t>
            </w:r>
            <w:r>
              <w:rPr>
                <w:rFonts w:ascii="Times New Roman" w:hAnsi="Times New Roman" w:eastAsia="Times New Roman"/>
                <w:b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b/>
                <w:sz w:val="24"/>
                <w:szCs w:val="24"/>
                <w:lang w:val="ru-RU" w:eastAsia="ru-RU" w:bidi="ar-SA"/>
              </w:rPr>
            </w:r>
          </w:p>
        </w:tc>
        <w:tc>
          <w:tcPr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118" w:type="dxa"/>
            <w:vAlign w:val="top"/>
            <w:textDirection w:val="lrTb"/>
            <w:noWrap w:val="false"/>
          </w:tcPr>
          <w:p>
            <w:pPr>
              <w:pStyle w:val="832"/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val="ru-RU" w:eastAsia="ru-RU" w:bidi="ar-SA"/>
              </w:rPr>
              <w:t xml:space="preserve">Общество с ограниченной ответственностью «ТверьКап-Строй»</w:t>
            </w:r>
            <w:r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val="ru-RU" w:eastAsia="ru-RU" w:bidi="ar-SA"/>
              </w:rPr>
            </w:r>
          </w:p>
        </w:tc>
        <w:tc>
          <w:tcPr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559" w:type="dxa"/>
            <w:vAlign w:val="top"/>
            <w:textDirection w:val="lrTb"/>
            <w:noWrap w:val="false"/>
          </w:tcPr>
          <w:p>
            <w:pPr>
              <w:pStyle w:val="832"/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04.12.2017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</w:tc>
        <w:tc>
          <w:tcPr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969" w:type="dxa"/>
            <w:vAlign w:val="top"/>
            <w:textDirection w:val="lrTb"/>
            <w:noWrap w:val="false"/>
          </w:tcPr>
          <w:p>
            <w:pPr>
              <w:pStyle w:val="832"/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Добровольный выход из состава 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Ассоциации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  <w:p>
            <w:pPr>
              <w:pStyle w:val="832"/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(Заявление от 04.12.2017 о добровольном выходе)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  <w:p>
            <w:pPr>
              <w:pStyle w:val="832"/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000000" w:sz="0" w:space="0"/>
            <w:insideV w:val="none" w:color="000000" w:sz="0" w:space="0"/>
          </w:tblBorders>
        </w:tblPrEx>
        <w:trPr>
          <w:trHeight w:val="1220"/>
        </w:trPr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568" w:type="dxa"/>
            <w:vAlign w:val="top"/>
            <w:textDirection w:val="lrTb"/>
            <w:noWrap w:val="false"/>
          </w:tcPr>
          <w:p>
            <w:pPr>
              <w:pStyle w:val="832"/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6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3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</w:tc>
        <w:tc>
          <w:tcPr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09" w:type="dxa"/>
            <w:vAlign w:val="top"/>
            <w:textDirection w:val="lrTb"/>
            <w:noWrap w:val="false"/>
          </w:tcPr>
          <w:p>
            <w:pPr>
              <w:pStyle w:val="832"/>
              <w:jc w:val="center"/>
              <w:spacing w:after="0" w:line="240" w:lineRule="auto"/>
              <w:rPr>
                <w:rFonts w:ascii="Times New Roman" w:hAnsi="Times New Roman" w:eastAsia="Times New Roman"/>
                <w:b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b/>
                <w:sz w:val="24"/>
                <w:szCs w:val="24"/>
                <w:lang w:val="ru-RU" w:eastAsia="ru-RU" w:bidi="ar-SA"/>
              </w:rPr>
              <w:t xml:space="preserve">083</w:t>
            </w:r>
            <w:r>
              <w:rPr>
                <w:rFonts w:ascii="Times New Roman" w:hAnsi="Times New Roman" w:eastAsia="Times New Roman"/>
                <w:b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b/>
                <w:sz w:val="24"/>
                <w:szCs w:val="24"/>
                <w:lang w:val="ru-RU" w:eastAsia="ru-RU" w:bidi="ar-SA"/>
              </w:rPr>
            </w:r>
          </w:p>
        </w:tc>
        <w:tc>
          <w:tcPr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118" w:type="dxa"/>
            <w:vAlign w:val="top"/>
            <w:textDirection w:val="lrTb"/>
            <w:noWrap w:val="false"/>
          </w:tcPr>
          <w:p>
            <w:pPr>
              <w:pStyle w:val="832"/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val="ru-RU" w:eastAsia="ru-RU" w:bidi="ar-SA"/>
              </w:rPr>
              <w:t xml:space="preserve">Общ</w:t>
            </w:r>
            <w:r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val="ru-RU" w:eastAsia="ru-RU" w:bidi="ar-SA"/>
              </w:rPr>
              <w:t xml:space="preserve">ес</w:t>
            </w:r>
            <w:r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val="ru-RU" w:eastAsia="ru-RU" w:bidi="ar-SA"/>
              </w:rPr>
              <w:t xml:space="preserve">тво с ограниченной ответственностью «Технадзорпроект»</w:t>
            </w:r>
            <w:r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val="ru-RU" w:eastAsia="ru-RU" w:bidi="ar-SA"/>
              </w:rPr>
            </w:r>
          </w:p>
        </w:tc>
        <w:tc>
          <w:tcPr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559" w:type="dxa"/>
            <w:vAlign w:val="top"/>
            <w:textDirection w:val="lrTb"/>
            <w:noWrap w:val="false"/>
          </w:tcPr>
          <w:p>
            <w:pPr>
              <w:pStyle w:val="832"/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04.12.2017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</w:tc>
        <w:tc>
          <w:tcPr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969" w:type="dxa"/>
            <w:vAlign w:val="top"/>
            <w:textDirection w:val="lrTb"/>
            <w:noWrap w:val="false"/>
          </w:tcPr>
          <w:p>
            <w:pPr>
              <w:pStyle w:val="832"/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Добровольный выход из состава 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Ассоциации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  <w:p>
            <w:pPr>
              <w:pStyle w:val="832"/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(Заявление от 04.12.2017 о добровольном выходе)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  <w:p>
            <w:pPr>
              <w:pStyle w:val="832"/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000000" w:sz="0" w:space="0"/>
            <w:insideV w:val="none" w:color="000000" w:sz="0" w:space="0"/>
          </w:tblBorders>
        </w:tblPrEx>
        <w:trPr>
          <w:trHeight w:val="1402"/>
        </w:trPr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568" w:type="dxa"/>
            <w:vAlign w:val="top"/>
            <w:textDirection w:val="lrTb"/>
            <w:noWrap w:val="false"/>
          </w:tcPr>
          <w:p>
            <w:pPr>
              <w:pStyle w:val="832"/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64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</w:tc>
        <w:tc>
          <w:tcPr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09" w:type="dxa"/>
            <w:vAlign w:val="top"/>
            <w:textDirection w:val="lrTb"/>
            <w:noWrap w:val="false"/>
          </w:tcPr>
          <w:p>
            <w:pPr>
              <w:pStyle w:val="832"/>
              <w:jc w:val="center"/>
              <w:spacing w:after="0" w:line="240" w:lineRule="auto"/>
              <w:rPr>
                <w:rFonts w:ascii="Times New Roman" w:hAnsi="Times New Roman" w:eastAsia="Times New Roman"/>
                <w:b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b/>
                <w:sz w:val="24"/>
                <w:szCs w:val="24"/>
                <w:lang w:val="ru-RU" w:eastAsia="ru-RU" w:bidi="ar-SA"/>
              </w:rPr>
              <w:t xml:space="preserve">134</w:t>
            </w:r>
            <w:r>
              <w:rPr>
                <w:rFonts w:ascii="Times New Roman" w:hAnsi="Times New Roman" w:eastAsia="Times New Roman"/>
                <w:b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b/>
                <w:sz w:val="24"/>
                <w:szCs w:val="24"/>
                <w:lang w:val="ru-RU" w:eastAsia="ru-RU" w:bidi="ar-SA"/>
              </w:rPr>
            </w:r>
          </w:p>
        </w:tc>
        <w:tc>
          <w:tcPr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118" w:type="dxa"/>
            <w:vAlign w:val="top"/>
            <w:textDirection w:val="lrTb"/>
            <w:noWrap w:val="false"/>
          </w:tcPr>
          <w:p>
            <w:pPr>
              <w:pStyle w:val="832"/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val="ru-RU" w:eastAsia="ru-RU" w:bidi="ar-SA"/>
              </w:rPr>
              <w:t xml:space="preserve">Общество с ограниченной ответственностью «ГазЭнерго-Строй»</w:t>
            </w:r>
            <w:r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val="ru-RU" w:eastAsia="ru-RU" w:bidi="ar-SA"/>
              </w:rPr>
            </w:r>
          </w:p>
        </w:tc>
        <w:tc>
          <w:tcPr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559" w:type="dxa"/>
            <w:vAlign w:val="top"/>
            <w:textDirection w:val="lrTb"/>
            <w:noWrap w:val="false"/>
          </w:tcPr>
          <w:p>
            <w:pPr>
              <w:pStyle w:val="832"/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02.04.2018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</w:tc>
        <w:tc>
          <w:tcPr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969" w:type="dxa"/>
            <w:vAlign w:val="top"/>
            <w:textDirection w:val="lrTb"/>
            <w:noWrap w:val="false"/>
          </w:tcPr>
          <w:p>
            <w:pPr>
              <w:pStyle w:val="832"/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Добровольный выход из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 с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остава 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Ассоциации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  <w:p>
            <w:pPr>
              <w:pStyle w:val="832"/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(Заявление от 02.04.2018 о добровольном выходе)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  <w:p>
            <w:pPr>
              <w:pStyle w:val="832"/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000000" w:sz="0" w:space="0"/>
            <w:insideV w:val="none" w:color="000000" w:sz="0" w:space="0"/>
          </w:tblBorders>
        </w:tblPrEx>
        <w:trPr>
          <w:trHeight w:val="1186"/>
        </w:trPr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568" w:type="dxa"/>
            <w:vAlign w:val="top"/>
            <w:textDirection w:val="lrTb"/>
            <w:noWrap w:val="false"/>
          </w:tcPr>
          <w:p>
            <w:pPr>
              <w:pStyle w:val="832"/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65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</w:tc>
        <w:tc>
          <w:tcPr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09" w:type="dxa"/>
            <w:vAlign w:val="top"/>
            <w:textDirection w:val="lrTb"/>
            <w:noWrap w:val="false"/>
          </w:tcPr>
          <w:p>
            <w:pPr>
              <w:pStyle w:val="832"/>
              <w:jc w:val="center"/>
              <w:spacing w:after="0" w:line="240" w:lineRule="auto"/>
              <w:rPr>
                <w:rFonts w:ascii="Times New Roman" w:hAnsi="Times New Roman" w:eastAsia="Times New Roman"/>
                <w:b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b/>
                <w:sz w:val="24"/>
                <w:szCs w:val="24"/>
                <w:lang w:val="ru-RU" w:eastAsia="ru-RU" w:bidi="ar-SA"/>
              </w:rPr>
              <w:t xml:space="preserve">100</w:t>
            </w:r>
            <w:r>
              <w:rPr>
                <w:rFonts w:ascii="Times New Roman" w:hAnsi="Times New Roman" w:eastAsia="Times New Roman"/>
                <w:b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b/>
                <w:sz w:val="24"/>
                <w:szCs w:val="24"/>
                <w:lang w:val="ru-RU" w:eastAsia="ru-RU" w:bidi="ar-SA"/>
              </w:rPr>
            </w:r>
          </w:p>
        </w:tc>
        <w:tc>
          <w:tcPr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118" w:type="dxa"/>
            <w:vAlign w:val="top"/>
            <w:textDirection w:val="lrTb"/>
            <w:noWrap w:val="false"/>
          </w:tcPr>
          <w:p>
            <w:pPr>
              <w:pStyle w:val="832"/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val="ru-RU" w:eastAsia="ru-RU" w:bidi="ar-SA"/>
              </w:rPr>
              <w:t xml:space="preserve">Общество с ограниченной ответственностью  «РегионГаз-ЭнергоСтрой»</w:t>
            </w:r>
            <w:r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val="ru-RU" w:eastAsia="ru-RU" w:bidi="ar-SA"/>
              </w:rPr>
            </w:r>
          </w:p>
        </w:tc>
        <w:tc>
          <w:tcPr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559" w:type="dxa"/>
            <w:vAlign w:val="top"/>
            <w:textDirection w:val="lrTb"/>
            <w:noWrap w:val="false"/>
          </w:tcPr>
          <w:p>
            <w:pPr>
              <w:pStyle w:val="832"/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17.08.2018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</w:tc>
        <w:tc>
          <w:tcPr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969" w:type="dxa"/>
            <w:vAlign w:val="top"/>
            <w:textDirection w:val="lrTb"/>
            <w:noWrap w:val="false"/>
          </w:tcPr>
          <w:p>
            <w:pPr>
              <w:pStyle w:val="832"/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Добровольный выход из состава 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Ассоциации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  <w:p>
            <w:pPr>
              <w:pStyle w:val="832"/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(Заявление от 17.08.2018 о добровольном выходе)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000000" w:sz="0" w:space="0"/>
            <w:insideV w:val="none" w:color="000000" w:sz="0" w:space="0"/>
          </w:tblBorders>
        </w:tblPrEx>
        <w:trPr>
          <w:trHeight w:val="1186"/>
        </w:trPr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568" w:type="dxa"/>
            <w:vAlign w:val="top"/>
            <w:textDirection w:val="lrTb"/>
            <w:noWrap w:val="false"/>
          </w:tcPr>
          <w:p>
            <w:pPr>
              <w:pStyle w:val="832"/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66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</w:tc>
        <w:tc>
          <w:tcPr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09" w:type="dxa"/>
            <w:vAlign w:val="top"/>
            <w:textDirection w:val="lrTb"/>
            <w:noWrap w:val="false"/>
          </w:tcPr>
          <w:p>
            <w:pPr>
              <w:pStyle w:val="832"/>
              <w:jc w:val="center"/>
              <w:spacing w:after="0" w:line="240" w:lineRule="auto"/>
              <w:rPr>
                <w:rFonts w:ascii="Times New Roman" w:hAnsi="Times New Roman" w:eastAsia="Times New Roman"/>
                <w:b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b/>
                <w:sz w:val="24"/>
                <w:szCs w:val="24"/>
                <w:lang w:val="ru-RU" w:eastAsia="ru-RU" w:bidi="ar-SA"/>
              </w:rPr>
              <w:t xml:space="preserve">130</w:t>
            </w:r>
            <w:r>
              <w:rPr>
                <w:rFonts w:ascii="Times New Roman" w:hAnsi="Times New Roman" w:eastAsia="Times New Roman"/>
                <w:b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b/>
                <w:sz w:val="24"/>
                <w:szCs w:val="24"/>
                <w:lang w:val="ru-RU" w:eastAsia="ru-RU" w:bidi="ar-SA"/>
              </w:rPr>
            </w:r>
          </w:p>
        </w:tc>
        <w:tc>
          <w:tcPr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118" w:type="dxa"/>
            <w:vAlign w:val="top"/>
            <w:textDirection w:val="lrTb"/>
            <w:noWrap w:val="false"/>
          </w:tcPr>
          <w:p>
            <w:pPr>
              <w:pStyle w:val="832"/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val="ru-RU" w:eastAsia="ru-RU" w:bidi="ar-SA"/>
              </w:rPr>
              <w:t xml:space="preserve">Мун</w:t>
            </w:r>
            <w:r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val="ru-RU" w:eastAsia="ru-RU" w:bidi="ar-SA"/>
              </w:rPr>
              <w:t xml:space="preserve">иц</w:t>
            </w:r>
            <w:r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val="ru-RU" w:eastAsia="ru-RU" w:bidi="ar-SA"/>
              </w:rPr>
              <w:t xml:space="preserve">ип</w:t>
            </w:r>
            <w:r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val="ru-RU" w:eastAsia="ru-RU" w:bidi="ar-SA"/>
              </w:rPr>
              <w:t xml:space="preserve">альное унитарное предприятие города Кимры  «</w:t>
            </w:r>
            <w:r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val="ru-RU" w:eastAsia="ru-RU" w:bidi="ar-SA"/>
              </w:rPr>
              <w:t xml:space="preserve">В</w:t>
            </w:r>
            <w:r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val="ru-RU" w:eastAsia="ru-RU" w:bidi="ar-SA"/>
              </w:rPr>
              <w:t xml:space="preserve">о</w:t>
            </w:r>
            <w:r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val="ru-RU" w:eastAsia="ru-RU" w:bidi="ar-SA"/>
              </w:rPr>
              <w:t xml:space="preserve">до</w:t>
            </w:r>
            <w:r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val="ru-RU" w:eastAsia="ru-RU" w:bidi="ar-SA"/>
              </w:rPr>
              <w:t xml:space="preserve">п</w:t>
            </w:r>
            <w:r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val="ru-RU" w:eastAsia="ru-RU" w:bidi="ar-SA"/>
              </w:rPr>
              <w:t xml:space="preserve">рово</w:t>
            </w:r>
            <w:r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val="ru-RU" w:eastAsia="ru-RU" w:bidi="ar-SA"/>
              </w:rPr>
              <w:t xml:space="preserve">дн</w:t>
            </w:r>
            <w:r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val="ru-RU" w:eastAsia="ru-RU" w:bidi="ar-SA"/>
              </w:rPr>
              <w:t xml:space="preserve">о-кан</w:t>
            </w:r>
            <w:r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val="ru-RU" w:eastAsia="ru-RU" w:bidi="ar-SA"/>
              </w:rPr>
              <w:t xml:space="preserve">а</w:t>
            </w:r>
            <w:r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val="ru-RU" w:eastAsia="ru-RU" w:bidi="ar-SA"/>
              </w:rPr>
              <w:t xml:space="preserve">лиза</w:t>
            </w:r>
            <w:r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val="ru-RU" w:eastAsia="ru-RU" w:bidi="ar-SA"/>
              </w:rPr>
              <w:t xml:space="preserve">ционн</w:t>
            </w:r>
            <w:r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val="ru-RU" w:eastAsia="ru-RU" w:bidi="ar-SA"/>
              </w:rPr>
              <w:t xml:space="preserve">о</w:t>
            </w:r>
            <w:r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val="ru-RU" w:eastAsia="ru-RU" w:bidi="ar-SA"/>
              </w:rPr>
              <w:t xml:space="preserve">е</w:t>
            </w:r>
            <w:r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val="ru-RU" w:eastAsia="ru-RU" w:bidi="ar-SA"/>
              </w:rPr>
              <w:t xml:space="preserve"> хо</w:t>
            </w:r>
            <w:r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val="ru-RU" w:eastAsia="ru-RU" w:bidi="ar-SA"/>
              </w:rPr>
              <w:t xml:space="preserve">зяйс</w:t>
            </w:r>
            <w:r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val="ru-RU" w:eastAsia="ru-RU" w:bidi="ar-SA"/>
              </w:rPr>
              <w:t xml:space="preserve">т</w:t>
            </w:r>
            <w:r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val="ru-RU" w:eastAsia="ru-RU" w:bidi="ar-SA"/>
              </w:rPr>
              <w:t xml:space="preserve">во»</w:t>
            </w:r>
            <w:r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val="ru-RU" w:eastAsia="ru-RU" w:bidi="ar-SA"/>
              </w:rPr>
            </w:r>
          </w:p>
        </w:tc>
        <w:tc>
          <w:tcPr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559" w:type="dxa"/>
            <w:vAlign w:val="top"/>
            <w:textDirection w:val="lrTb"/>
            <w:noWrap w:val="false"/>
          </w:tcPr>
          <w:p>
            <w:pPr>
              <w:pStyle w:val="832"/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15.05.2019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</w:tc>
        <w:tc>
          <w:tcPr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969" w:type="dxa"/>
            <w:vAlign w:val="top"/>
            <w:textDirection w:val="lrTb"/>
            <w:noWrap w:val="false"/>
          </w:tcPr>
          <w:p>
            <w:pPr>
              <w:pStyle w:val="832"/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Добровольный выход из состава 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Ассоциации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  <w:p>
            <w:pPr>
              <w:pStyle w:val="832"/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(Заявление от 1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5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.0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5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.201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9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 о добровольном выходе)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000000" w:sz="0" w:space="0"/>
            <w:insideV w:val="none" w:color="000000" w:sz="0" w:space="0"/>
          </w:tblBorders>
        </w:tblPrEx>
        <w:trPr>
          <w:trHeight w:val="1186"/>
        </w:trPr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568" w:type="dxa"/>
            <w:vAlign w:val="top"/>
            <w:textDirection w:val="lrTb"/>
            <w:noWrap w:val="false"/>
          </w:tcPr>
          <w:p>
            <w:pPr>
              <w:pStyle w:val="832"/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67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</w:tc>
        <w:tc>
          <w:tcPr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09" w:type="dxa"/>
            <w:vAlign w:val="top"/>
            <w:textDirection w:val="lrTb"/>
            <w:noWrap w:val="false"/>
          </w:tcPr>
          <w:p>
            <w:pPr>
              <w:pStyle w:val="832"/>
              <w:jc w:val="center"/>
              <w:spacing w:after="0" w:line="240" w:lineRule="auto"/>
              <w:rPr>
                <w:rFonts w:ascii="Times New Roman" w:hAnsi="Times New Roman" w:eastAsia="Times New Roman"/>
                <w:b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b/>
                <w:sz w:val="24"/>
                <w:szCs w:val="24"/>
                <w:lang w:val="ru-RU" w:eastAsia="ru-RU" w:bidi="ar-SA"/>
              </w:rPr>
              <w:t xml:space="preserve">028</w:t>
            </w:r>
            <w:r>
              <w:rPr>
                <w:rFonts w:ascii="Times New Roman" w:hAnsi="Times New Roman" w:eastAsia="Times New Roman"/>
                <w:b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b/>
                <w:sz w:val="24"/>
                <w:szCs w:val="24"/>
                <w:lang w:val="ru-RU" w:eastAsia="ru-RU" w:bidi="ar-SA"/>
              </w:rPr>
            </w:r>
          </w:p>
        </w:tc>
        <w:tc>
          <w:tcPr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118" w:type="dxa"/>
            <w:vAlign w:val="top"/>
            <w:textDirection w:val="lrTb"/>
            <w:noWrap w:val="false"/>
          </w:tcPr>
          <w:p>
            <w:pPr>
              <w:pStyle w:val="832"/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val="ru-RU" w:eastAsia="ru-RU" w:bidi="ar-SA"/>
              </w:rPr>
              <w:t xml:space="preserve">Открытое   акционерное   общество «Стройиндустрияпро</w:t>
            </w:r>
            <w:r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val="ru-RU" w:eastAsia="ru-RU" w:bidi="ar-SA"/>
              </w:rPr>
              <w:t xml:space="preserve">ект»</w:t>
            </w:r>
            <w:r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val="ru-RU" w:eastAsia="ru-RU" w:bidi="ar-SA"/>
              </w:rPr>
            </w:r>
          </w:p>
        </w:tc>
        <w:tc>
          <w:tcPr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559" w:type="dxa"/>
            <w:vAlign w:val="top"/>
            <w:textDirection w:val="lrTb"/>
            <w:noWrap w:val="false"/>
          </w:tcPr>
          <w:p>
            <w:pPr>
              <w:pStyle w:val="832"/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16.09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.2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019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</w:tc>
        <w:tc>
          <w:tcPr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969" w:type="dxa"/>
            <w:vAlign w:val="top"/>
            <w:textDirection w:val="lrTb"/>
            <w:noWrap w:val="false"/>
          </w:tcPr>
          <w:p>
            <w:pPr>
              <w:pStyle w:val="832"/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Добровольный выход из состава 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Ассоциации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  <w:p>
            <w:pPr>
              <w:pStyle w:val="832"/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(Заявление от 1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6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.0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9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.201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9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 о добровольном выходе)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000000" w:sz="0" w:space="0"/>
            <w:insideV w:val="none" w:color="000000" w:sz="0" w:space="0"/>
          </w:tblBorders>
        </w:tblPrEx>
        <w:trPr>
          <w:trHeight w:val="1186"/>
        </w:trPr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568" w:type="dxa"/>
            <w:vAlign w:val="top"/>
            <w:textDirection w:val="lrTb"/>
            <w:noWrap w:val="false"/>
          </w:tcPr>
          <w:p>
            <w:pPr>
              <w:pStyle w:val="832"/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68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</w:tc>
        <w:tc>
          <w:tcPr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09" w:type="dxa"/>
            <w:vAlign w:val="top"/>
            <w:textDirection w:val="lrTb"/>
            <w:noWrap w:val="false"/>
          </w:tcPr>
          <w:p>
            <w:pPr>
              <w:pStyle w:val="832"/>
              <w:jc w:val="center"/>
              <w:spacing w:after="0" w:line="240" w:lineRule="auto"/>
              <w:rPr>
                <w:rFonts w:ascii="Times New Roman" w:hAnsi="Times New Roman" w:eastAsia="Times New Roman"/>
                <w:b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b/>
                <w:sz w:val="24"/>
                <w:szCs w:val="24"/>
                <w:lang w:val="ru-RU" w:eastAsia="ru-RU" w:bidi="ar-SA"/>
              </w:rPr>
              <w:t xml:space="preserve">093</w:t>
            </w:r>
            <w:r>
              <w:rPr>
                <w:rFonts w:ascii="Times New Roman" w:hAnsi="Times New Roman" w:eastAsia="Times New Roman"/>
                <w:b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b/>
                <w:sz w:val="24"/>
                <w:szCs w:val="24"/>
                <w:lang w:val="ru-RU" w:eastAsia="ru-RU" w:bidi="ar-SA"/>
              </w:rPr>
            </w:r>
          </w:p>
        </w:tc>
        <w:tc>
          <w:tcPr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118" w:type="dxa"/>
            <w:vAlign w:val="top"/>
            <w:textDirection w:val="lrTb"/>
            <w:noWrap w:val="false"/>
          </w:tcPr>
          <w:p>
            <w:pPr>
              <w:pStyle w:val="832"/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val="ru-RU" w:eastAsia="ru-RU" w:bidi="ar-SA"/>
              </w:rPr>
              <w:t xml:space="preserve">Общество с ограниченной </w:t>
            </w:r>
            <w:r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val="ru-RU" w:eastAsia="ru-RU" w:bidi="ar-SA"/>
              </w:rPr>
              <w:t xml:space="preserve">ответственностью «</w:t>
            </w:r>
            <w:r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val="ru-RU" w:eastAsia="ru-RU" w:bidi="ar-SA"/>
              </w:rPr>
              <w:t xml:space="preserve">ТверьКапПроект»</w:t>
            </w:r>
            <w:r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val="ru-RU" w:eastAsia="ru-RU" w:bidi="ar-SA"/>
              </w:rPr>
            </w:r>
          </w:p>
        </w:tc>
        <w:tc>
          <w:tcPr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559" w:type="dxa"/>
            <w:vAlign w:val="top"/>
            <w:textDirection w:val="lrTb"/>
            <w:noWrap w:val="false"/>
          </w:tcPr>
          <w:p>
            <w:pPr>
              <w:pStyle w:val="832"/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2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5.09.2019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</w:tc>
        <w:tc>
          <w:tcPr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969" w:type="dxa"/>
            <w:vAlign w:val="top"/>
            <w:textDirection w:val="lrTb"/>
            <w:noWrap w:val="false"/>
          </w:tcPr>
          <w:p>
            <w:pPr>
              <w:pStyle w:val="832"/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Добровольный выход из состава 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  <w:p>
            <w:pPr>
              <w:pStyle w:val="832"/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Ассоциации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  <w:p>
            <w:pPr>
              <w:pStyle w:val="832"/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(Заявление от 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25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.0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9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.201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9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 о добровольном в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ы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хо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де)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000000" w:sz="0" w:space="0"/>
            <w:insideV w:val="none" w:color="000000" w:sz="0" w:space="0"/>
          </w:tblBorders>
        </w:tblPrEx>
        <w:trPr>
          <w:trHeight w:val="1186"/>
        </w:trPr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568" w:type="dxa"/>
            <w:vAlign w:val="top"/>
            <w:textDirection w:val="lrTb"/>
            <w:noWrap w:val="false"/>
          </w:tcPr>
          <w:p>
            <w:pPr>
              <w:pStyle w:val="832"/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eastAsia="ru-RU" w:bidi="ar-SA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 w:bidi="ar-SA"/>
              </w:rPr>
              <w:t xml:space="preserve">69</w:t>
            </w:r>
            <w:r>
              <w:rPr>
                <w:rFonts w:ascii="Times New Roman" w:hAnsi="Times New Roman" w:eastAsia="Times New Roman"/>
                <w:sz w:val="24"/>
                <w:szCs w:val="24"/>
                <w:lang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eastAsia="ru-RU" w:bidi="ar-SA"/>
              </w:rPr>
            </w:r>
          </w:p>
        </w:tc>
        <w:tc>
          <w:tcPr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09" w:type="dxa"/>
            <w:vAlign w:val="top"/>
            <w:textDirection w:val="lrTb"/>
            <w:noWrap w:val="false"/>
          </w:tcPr>
          <w:p>
            <w:pPr>
              <w:pStyle w:val="832"/>
              <w:jc w:val="center"/>
              <w:spacing w:after="0" w:line="240" w:lineRule="auto"/>
              <w:rPr>
                <w:rFonts w:ascii="Times New Roman" w:hAnsi="Times New Roman" w:eastAsia="Times New Roman"/>
                <w:b/>
                <w:sz w:val="24"/>
                <w:szCs w:val="24"/>
                <w:lang w:eastAsia="ru-RU" w:bidi="ar-SA"/>
              </w:rPr>
            </w:pPr>
            <w:r>
              <w:rPr>
                <w:rFonts w:ascii="Times New Roman" w:hAnsi="Times New Roman" w:eastAsia="Times New Roman"/>
                <w:b/>
                <w:sz w:val="24"/>
                <w:szCs w:val="24"/>
                <w:lang w:eastAsia="ru-RU" w:bidi="ar-SA"/>
              </w:rPr>
              <w:t xml:space="preserve">168</w:t>
            </w:r>
            <w:r>
              <w:rPr>
                <w:rFonts w:ascii="Times New Roman" w:hAnsi="Times New Roman" w:eastAsia="Times New Roman"/>
                <w:b/>
                <w:sz w:val="24"/>
                <w:szCs w:val="24"/>
                <w:lang w:eastAsia="ru-RU" w:bidi="ar-SA"/>
              </w:rPr>
            </w:r>
            <w:r>
              <w:rPr>
                <w:rFonts w:ascii="Times New Roman" w:hAnsi="Times New Roman" w:eastAsia="Times New Roman"/>
                <w:b/>
                <w:sz w:val="24"/>
                <w:szCs w:val="24"/>
                <w:lang w:eastAsia="ru-RU" w:bidi="ar-SA"/>
              </w:rPr>
            </w:r>
          </w:p>
        </w:tc>
        <w:tc>
          <w:tcPr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118" w:type="dxa"/>
            <w:vAlign w:val="top"/>
            <w:textDirection w:val="lrTb"/>
            <w:noWrap w:val="false"/>
          </w:tcPr>
          <w:p>
            <w:pPr>
              <w:pStyle w:val="832"/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val="ru-RU" w:eastAsia="ru-RU" w:bidi="ar-SA"/>
              </w:rPr>
              <w:t xml:space="preserve">Общество с ограниченной ответственностью «Арт-стройпроект»</w:t>
            </w:r>
            <w:r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val="ru-RU" w:eastAsia="ru-RU" w:bidi="ar-SA"/>
              </w:rPr>
            </w:r>
          </w:p>
        </w:tc>
        <w:tc>
          <w:tcPr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559" w:type="dxa"/>
            <w:vAlign w:val="top"/>
            <w:textDirection w:val="lrTb"/>
            <w:noWrap w:val="false"/>
          </w:tcPr>
          <w:p>
            <w:pPr>
              <w:pStyle w:val="832"/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eastAsia="ru-RU" w:bidi="ar-SA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 w:bidi="ar-SA"/>
              </w:rPr>
              <w:t xml:space="preserve">15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.</w:t>
            </w:r>
            <w:r>
              <w:rPr>
                <w:rFonts w:ascii="Times New Roman" w:hAnsi="Times New Roman" w:eastAsia="Times New Roman"/>
                <w:sz w:val="24"/>
                <w:szCs w:val="24"/>
                <w:lang w:eastAsia="ru-RU" w:bidi="ar-SA"/>
              </w:rPr>
              <w:t xml:space="preserve">02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.</w:t>
            </w:r>
            <w:r>
              <w:rPr>
                <w:rFonts w:ascii="Times New Roman" w:hAnsi="Times New Roman" w:eastAsia="Times New Roman"/>
                <w:sz w:val="24"/>
                <w:szCs w:val="24"/>
                <w:lang w:eastAsia="ru-RU" w:bidi="ar-SA"/>
              </w:rPr>
              <w:t xml:space="preserve">2010</w:t>
            </w:r>
            <w:r>
              <w:rPr>
                <w:rFonts w:ascii="Times New Roman" w:hAnsi="Times New Roman" w:eastAsia="Times New Roman"/>
                <w:sz w:val="24"/>
                <w:szCs w:val="24"/>
                <w:lang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eastAsia="ru-RU" w:bidi="ar-SA"/>
              </w:rPr>
            </w:r>
          </w:p>
        </w:tc>
        <w:tc>
          <w:tcPr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969" w:type="dxa"/>
            <w:vAlign w:val="top"/>
            <w:textDirection w:val="lrTb"/>
            <w:noWrap w:val="false"/>
          </w:tcPr>
          <w:p>
            <w:pPr>
              <w:pStyle w:val="832"/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Добровольный выход из состава 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  <w:p>
            <w:pPr>
              <w:pStyle w:val="832"/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Ассоциации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  <w:p>
            <w:pPr>
              <w:pStyle w:val="832"/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(Заявление от 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15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.0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2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.201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0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 о добровольном вы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ходе)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000000" w:sz="0" w:space="0"/>
            <w:insideV w:val="none" w:color="000000" w:sz="0" w:space="0"/>
          </w:tblBorders>
        </w:tblPrEx>
        <w:trPr>
          <w:trHeight w:val="1186"/>
        </w:trPr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568" w:type="dxa"/>
            <w:vAlign w:val="top"/>
            <w:textDirection w:val="lrTb"/>
            <w:noWrap w:val="false"/>
          </w:tcPr>
          <w:p>
            <w:pPr>
              <w:pStyle w:val="832"/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70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</w:tc>
        <w:tc>
          <w:tcPr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09" w:type="dxa"/>
            <w:vAlign w:val="top"/>
            <w:textDirection w:val="lrTb"/>
            <w:noWrap w:val="false"/>
          </w:tcPr>
          <w:p>
            <w:pPr>
              <w:pStyle w:val="832"/>
              <w:jc w:val="center"/>
              <w:spacing w:after="0" w:line="240" w:lineRule="auto"/>
              <w:rPr>
                <w:rFonts w:ascii="Times New Roman" w:hAnsi="Times New Roman" w:eastAsia="Times New Roman"/>
                <w:b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b/>
                <w:sz w:val="24"/>
                <w:szCs w:val="24"/>
                <w:lang w:val="ru-RU" w:eastAsia="ru-RU" w:bidi="ar-SA"/>
              </w:rPr>
              <w:t xml:space="preserve">146</w:t>
            </w:r>
            <w:r>
              <w:rPr>
                <w:rFonts w:ascii="Times New Roman" w:hAnsi="Times New Roman" w:eastAsia="Times New Roman"/>
                <w:b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b/>
                <w:sz w:val="24"/>
                <w:szCs w:val="24"/>
                <w:lang w:val="ru-RU" w:eastAsia="ru-RU" w:bidi="ar-SA"/>
              </w:rPr>
            </w:r>
          </w:p>
        </w:tc>
        <w:tc>
          <w:tcPr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118" w:type="dxa"/>
            <w:vAlign w:val="top"/>
            <w:textDirection w:val="lrTb"/>
            <w:noWrap w:val="false"/>
          </w:tcPr>
          <w:p>
            <w:pPr>
              <w:pStyle w:val="832"/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val="ru-RU" w:eastAsia="ru-RU" w:bidi="ar-SA"/>
              </w:rPr>
              <w:t xml:space="preserve">Общество с ограниченной ответственностью «Геоид»</w:t>
            </w:r>
            <w:r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val="ru-RU" w:eastAsia="ru-RU" w:bidi="ar-SA"/>
              </w:rPr>
            </w:r>
          </w:p>
        </w:tc>
        <w:tc>
          <w:tcPr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559" w:type="dxa"/>
            <w:vAlign w:val="top"/>
            <w:textDirection w:val="lrTb"/>
            <w:noWrap w:val="false"/>
          </w:tcPr>
          <w:p>
            <w:pPr>
              <w:pStyle w:val="832"/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01.11.2019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</w:tc>
        <w:tc>
          <w:tcPr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969" w:type="dxa"/>
            <w:vAlign w:val="top"/>
            <w:textDirection w:val="lrTb"/>
            <w:noWrap w:val="false"/>
          </w:tcPr>
          <w:p>
            <w:pPr>
              <w:pStyle w:val="832"/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Добровольный в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ых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од из состава 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  <w:p>
            <w:pPr>
              <w:pStyle w:val="832"/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Ассоциации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  <w:p>
            <w:pPr>
              <w:pStyle w:val="832"/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(Заявление от 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31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.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10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.201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9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 о добровольном вы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ходе)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000000" w:sz="0" w:space="0"/>
            <w:insideV w:val="none" w:color="000000" w:sz="0" w:space="0"/>
          </w:tblBorders>
        </w:tblPrEx>
        <w:trPr>
          <w:trHeight w:val="1186"/>
        </w:trPr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568" w:type="dxa"/>
            <w:vAlign w:val="top"/>
            <w:textDirection w:val="lrTb"/>
            <w:noWrap w:val="false"/>
          </w:tcPr>
          <w:p>
            <w:pPr>
              <w:pStyle w:val="832"/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eastAsia="ru-RU" w:bidi="ar-SA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 w:bidi="ar-SA"/>
              </w:rPr>
              <w:t xml:space="preserve">71</w:t>
            </w:r>
            <w:r>
              <w:rPr>
                <w:rFonts w:ascii="Times New Roman" w:hAnsi="Times New Roman" w:eastAsia="Times New Roman"/>
                <w:sz w:val="24"/>
                <w:szCs w:val="24"/>
                <w:lang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eastAsia="ru-RU" w:bidi="ar-SA"/>
              </w:rPr>
            </w:r>
          </w:p>
        </w:tc>
        <w:tc>
          <w:tcPr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09" w:type="dxa"/>
            <w:vAlign w:val="top"/>
            <w:textDirection w:val="lrTb"/>
            <w:noWrap w:val="false"/>
          </w:tcPr>
          <w:p>
            <w:pPr>
              <w:pStyle w:val="832"/>
              <w:jc w:val="center"/>
              <w:spacing w:after="0" w:line="240" w:lineRule="auto"/>
              <w:rPr>
                <w:rFonts w:ascii="Times New Roman" w:hAnsi="Times New Roman" w:eastAsia="Times New Roman"/>
                <w:b/>
                <w:sz w:val="24"/>
                <w:szCs w:val="24"/>
                <w:lang w:eastAsia="ru-RU" w:bidi="ar-SA"/>
              </w:rPr>
            </w:pPr>
            <w:r>
              <w:rPr>
                <w:rFonts w:ascii="Times New Roman" w:hAnsi="Times New Roman" w:eastAsia="Times New Roman"/>
                <w:b/>
                <w:sz w:val="24"/>
                <w:szCs w:val="24"/>
                <w:lang w:eastAsia="ru-RU" w:bidi="ar-SA"/>
              </w:rPr>
              <w:t xml:space="preserve">151</w:t>
            </w:r>
            <w:r>
              <w:rPr>
                <w:rFonts w:ascii="Times New Roman" w:hAnsi="Times New Roman" w:eastAsia="Times New Roman"/>
                <w:b/>
                <w:sz w:val="24"/>
                <w:szCs w:val="24"/>
                <w:lang w:eastAsia="ru-RU" w:bidi="ar-SA"/>
              </w:rPr>
            </w:r>
            <w:r>
              <w:rPr>
                <w:rFonts w:ascii="Times New Roman" w:hAnsi="Times New Roman" w:eastAsia="Times New Roman"/>
                <w:b/>
                <w:sz w:val="24"/>
                <w:szCs w:val="24"/>
                <w:lang w:eastAsia="ru-RU" w:bidi="ar-SA"/>
              </w:rPr>
            </w:r>
          </w:p>
        </w:tc>
        <w:tc>
          <w:tcPr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118" w:type="dxa"/>
            <w:vAlign w:val="top"/>
            <w:textDirection w:val="lrTb"/>
            <w:noWrap w:val="false"/>
          </w:tcPr>
          <w:p>
            <w:pPr>
              <w:pStyle w:val="832"/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val="ru-RU" w:eastAsia="ru-RU" w:bidi="ar-SA"/>
              </w:rPr>
              <w:t xml:space="preserve">Общество с ограниченной ответственностью Компания «ЦентрЭнергоСтрой»</w:t>
            </w:r>
            <w:r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val="ru-RU" w:eastAsia="ru-RU" w:bidi="ar-SA"/>
              </w:rPr>
            </w:r>
          </w:p>
        </w:tc>
        <w:tc>
          <w:tcPr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559" w:type="dxa"/>
            <w:vAlign w:val="top"/>
            <w:textDirection w:val="lrTb"/>
            <w:noWrap w:val="false"/>
          </w:tcPr>
          <w:p>
            <w:pPr>
              <w:pStyle w:val="832"/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eastAsia="ru-RU" w:bidi="ar-SA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 w:bidi="ar-SA"/>
              </w:rPr>
              <w:t xml:space="preserve">24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.</w:t>
            </w:r>
            <w:r>
              <w:rPr>
                <w:rFonts w:ascii="Times New Roman" w:hAnsi="Times New Roman" w:eastAsia="Times New Roman"/>
                <w:sz w:val="24"/>
                <w:szCs w:val="24"/>
                <w:lang w:eastAsia="ru-RU" w:bidi="ar-SA"/>
              </w:rPr>
              <w:t xml:space="preserve">01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.</w:t>
            </w:r>
            <w:r>
              <w:rPr>
                <w:rFonts w:ascii="Times New Roman" w:hAnsi="Times New Roman" w:eastAsia="Times New Roman"/>
                <w:sz w:val="24"/>
                <w:szCs w:val="24"/>
                <w:lang w:eastAsia="ru-RU" w:bidi="ar-SA"/>
              </w:rPr>
              <w:t xml:space="preserve">2020</w:t>
            </w:r>
            <w:r>
              <w:rPr>
                <w:rFonts w:ascii="Times New Roman" w:hAnsi="Times New Roman" w:eastAsia="Times New Roman"/>
                <w:sz w:val="24"/>
                <w:szCs w:val="24"/>
                <w:lang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eastAsia="ru-RU" w:bidi="ar-SA"/>
              </w:rPr>
            </w:r>
          </w:p>
        </w:tc>
        <w:tc>
          <w:tcPr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969" w:type="dxa"/>
            <w:vAlign w:val="top"/>
            <w:textDirection w:val="lrTb"/>
            <w:noWrap w:val="false"/>
          </w:tcPr>
          <w:p>
            <w:pPr>
              <w:pStyle w:val="832"/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Добровольный в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ыход из состава 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  <w:p>
            <w:pPr>
              <w:pStyle w:val="832"/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Ассоциации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  <w:p>
            <w:pPr>
              <w:pStyle w:val="832"/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(Заявление от 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24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.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01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.20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20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 о добровольном вы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ходе)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000000" w:sz="0" w:space="0"/>
            <w:insideV w:val="none" w:color="000000" w:sz="0" w:space="0"/>
          </w:tblBorders>
        </w:tblPrEx>
        <w:trPr>
          <w:trHeight w:val="1186"/>
        </w:trPr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568" w:type="dxa"/>
            <w:vAlign w:val="top"/>
            <w:textDirection w:val="lrTb"/>
            <w:noWrap w:val="false"/>
          </w:tcPr>
          <w:p>
            <w:pPr>
              <w:pStyle w:val="832"/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7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2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</w:tc>
        <w:tc>
          <w:tcPr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09" w:type="dxa"/>
            <w:vAlign w:val="top"/>
            <w:textDirection w:val="lrTb"/>
            <w:noWrap w:val="false"/>
          </w:tcPr>
          <w:p>
            <w:pPr>
              <w:pStyle w:val="832"/>
              <w:jc w:val="center"/>
              <w:spacing w:after="0" w:line="240" w:lineRule="auto"/>
              <w:rPr>
                <w:rFonts w:ascii="Times New Roman" w:hAnsi="Times New Roman" w:eastAsia="Times New Roman"/>
                <w:b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b/>
                <w:sz w:val="24"/>
                <w:szCs w:val="24"/>
                <w:lang w:val="ru-RU" w:eastAsia="ru-RU" w:bidi="ar-SA"/>
              </w:rPr>
              <w:t xml:space="preserve">150</w:t>
            </w:r>
            <w:r>
              <w:rPr>
                <w:rFonts w:ascii="Times New Roman" w:hAnsi="Times New Roman" w:eastAsia="Times New Roman"/>
                <w:b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b/>
                <w:sz w:val="24"/>
                <w:szCs w:val="24"/>
                <w:lang w:val="ru-RU" w:eastAsia="ru-RU" w:bidi="ar-SA"/>
              </w:rPr>
            </w:r>
          </w:p>
        </w:tc>
        <w:tc>
          <w:tcPr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118" w:type="dxa"/>
            <w:vAlign w:val="top"/>
            <w:textDirection w:val="lrTb"/>
            <w:noWrap w:val="false"/>
          </w:tcPr>
          <w:p>
            <w:pPr>
              <w:pStyle w:val="832"/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val="ru-RU" w:eastAsia="ru-RU" w:bidi="ar-SA"/>
              </w:rPr>
              <w:t xml:space="preserve">Общество с ограниченной ответственностью</w:t>
            </w:r>
            <w:r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val="ru-RU" w:eastAsia="ru-RU" w:bidi="ar-SA"/>
              </w:rPr>
              <w:t xml:space="preserve">«Пластик – Строймаркет»</w:t>
            </w:r>
            <w:r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val="ru-RU" w:eastAsia="ru-RU" w:bidi="ar-SA"/>
              </w:rPr>
            </w:r>
          </w:p>
        </w:tc>
        <w:tc>
          <w:tcPr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559" w:type="dxa"/>
            <w:vAlign w:val="top"/>
            <w:textDirection w:val="lrTb"/>
            <w:noWrap w:val="false"/>
          </w:tcPr>
          <w:p>
            <w:pPr>
              <w:pStyle w:val="832"/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2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8.01.2020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</w:tc>
        <w:tc>
          <w:tcPr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969" w:type="dxa"/>
            <w:vAlign w:val="top"/>
            <w:textDirection w:val="lrTb"/>
            <w:noWrap w:val="false"/>
          </w:tcPr>
          <w:p>
            <w:pPr>
              <w:pStyle w:val="832"/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Добровольный в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ыход из состава 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  <w:p>
            <w:pPr>
              <w:pStyle w:val="832"/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Ассоциации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  <w:p>
            <w:pPr>
              <w:pStyle w:val="832"/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(Заявление от 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2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8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.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01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.20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20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 о добровольном вы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ходе)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000000" w:sz="0" w:space="0"/>
            <w:insideV w:val="none" w:color="000000" w:sz="0" w:space="0"/>
          </w:tblBorders>
        </w:tblPrEx>
        <w:trPr>
          <w:trHeight w:val="1186"/>
        </w:trPr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568" w:type="dxa"/>
            <w:vAlign w:val="top"/>
            <w:textDirection w:val="lrTb"/>
            <w:noWrap w:val="false"/>
          </w:tcPr>
          <w:p>
            <w:pPr>
              <w:pStyle w:val="832"/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73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</w:tc>
        <w:tc>
          <w:tcPr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09" w:type="dxa"/>
            <w:vAlign w:val="top"/>
            <w:textDirection w:val="lrTb"/>
            <w:noWrap w:val="false"/>
          </w:tcPr>
          <w:p>
            <w:pPr>
              <w:pStyle w:val="832"/>
              <w:jc w:val="center"/>
              <w:spacing w:after="0" w:line="240" w:lineRule="auto"/>
              <w:rPr>
                <w:rFonts w:ascii="Times New Roman" w:hAnsi="Times New Roman" w:eastAsia="Times New Roman"/>
                <w:b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b/>
                <w:sz w:val="24"/>
                <w:szCs w:val="24"/>
                <w:lang w:val="ru-RU" w:eastAsia="ru-RU" w:bidi="ar-SA"/>
              </w:rPr>
              <w:t xml:space="preserve">0</w:t>
            </w:r>
            <w:r>
              <w:rPr>
                <w:rFonts w:ascii="Times New Roman" w:hAnsi="Times New Roman" w:eastAsia="Times New Roman"/>
                <w:b/>
                <w:sz w:val="24"/>
                <w:szCs w:val="24"/>
                <w:lang w:val="ru-RU" w:eastAsia="ru-RU" w:bidi="ar-SA"/>
              </w:rPr>
              <w:t xml:space="preserve">99</w:t>
            </w:r>
            <w:r>
              <w:rPr>
                <w:rFonts w:ascii="Times New Roman" w:hAnsi="Times New Roman" w:eastAsia="Times New Roman"/>
                <w:b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b/>
                <w:sz w:val="24"/>
                <w:szCs w:val="24"/>
                <w:lang w:val="ru-RU" w:eastAsia="ru-RU" w:bidi="ar-SA"/>
              </w:rPr>
            </w:r>
          </w:p>
        </w:tc>
        <w:tc>
          <w:tcPr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118" w:type="dxa"/>
            <w:vAlign w:val="top"/>
            <w:textDirection w:val="lrTb"/>
            <w:noWrap w:val="false"/>
          </w:tcPr>
          <w:p>
            <w:pPr>
              <w:pStyle w:val="832"/>
              <w:jc w:val="both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RU" w:bidi="ar-SA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RU" w:bidi="ar-SA"/>
              </w:rPr>
              <w:t xml:space="preserve">Общество с ограниченной ответственностью 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RU" w:bidi="ar-SA"/>
              </w:rPr>
              <w:t xml:space="preserve">«Электромо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RU" w:bidi="ar-SA"/>
              </w:rPr>
              <w:t xml:space="preserve">н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RU" w:bidi="ar-SA"/>
              </w:rPr>
              <w:t xml:space="preserve">таж»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RU" w:bidi="ar-SA"/>
              </w:rPr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RU" w:bidi="ar-SA"/>
              </w:rPr>
            </w:r>
          </w:p>
          <w:p>
            <w:pPr>
              <w:pStyle w:val="832"/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val="ru-RU" w:eastAsia="ru-RU" w:bidi="ar-SA"/>
              </w:rPr>
            </w:r>
          </w:p>
        </w:tc>
        <w:tc>
          <w:tcPr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559" w:type="dxa"/>
            <w:vAlign w:val="top"/>
            <w:textDirection w:val="lrTb"/>
            <w:noWrap w:val="false"/>
          </w:tcPr>
          <w:p>
            <w:pPr>
              <w:pStyle w:val="832"/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31.05.2020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</w:tc>
        <w:tc>
          <w:tcPr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969" w:type="dxa"/>
            <w:vAlign w:val="top"/>
            <w:textDirection w:val="lrTb"/>
            <w:noWrap w:val="false"/>
          </w:tcPr>
          <w:p>
            <w:pPr>
              <w:pStyle w:val="832"/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Доброво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ль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ный в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ыход из состава 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  <w:p>
            <w:pPr>
              <w:pStyle w:val="832"/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Ассоциации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  <w:p>
            <w:pPr>
              <w:pStyle w:val="832"/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(Заявление от 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2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1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.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0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5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.20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20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 о добровольном вы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ходе)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000000" w:sz="0" w:space="0"/>
            <w:insideV w:val="none" w:color="000000" w:sz="0" w:space="0"/>
          </w:tblBorders>
        </w:tblPrEx>
        <w:trPr>
          <w:trHeight w:val="1186"/>
        </w:trPr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568" w:type="dxa"/>
            <w:vAlign w:val="top"/>
            <w:textDirection w:val="lrTb"/>
            <w:noWrap w:val="false"/>
          </w:tcPr>
          <w:p>
            <w:pPr>
              <w:pStyle w:val="832"/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74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</w:tc>
        <w:tc>
          <w:tcPr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09" w:type="dxa"/>
            <w:vAlign w:val="top"/>
            <w:textDirection w:val="lrTb"/>
            <w:noWrap w:val="false"/>
          </w:tcPr>
          <w:p>
            <w:pPr>
              <w:pStyle w:val="832"/>
              <w:jc w:val="center"/>
              <w:spacing w:after="0" w:line="240" w:lineRule="auto"/>
              <w:rPr>
                <w:rFonts w:ascii="Times New Roman" w:hAnsi="Times New Roman" w:eastAsia="Times New Roman"/>
                <w:b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b/>
                <w:sz w:val="24"/>
                <w:szCs w:val="24"/>
                <w:lang w:val="ru-RU" w:eastAsia="ru-RU" w:bidi="ar-SA"/>
              </w:rPr>
              <w:t xml:space="preserve">120</w:t>
            </w:r>
            <w:r>
              <w:rPr>
                <w:rFonts w:ascii="Times New Roman" w:hAnsi="Times New Roman" w:eastAsia="Times New Roman"/>
                <w:b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b/>
                <w:sz w:val="24"/>
                <w:szCs w:val="24"/>
                <w:lang w:val="ru-RU" w:eastAsia="ru-RU" w:bidi="ar-SA"/>
              </w:rPr>
            </w:r>
          </w:p>
        </w:tc>
        <w:tc>
          <w:tcPr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118" w:type="dxa"/>
            <w:vAlign w:val="top"/>
            <w:textDirection w:val="lrTb"/>
            <w:noWrap w:val="false"/>
          </w:tcPr>
          <w:p>
            <w:pPr>
              <w:pStyle w:val="832"/>
              <w:jc w:val="both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RU" w:bidi="ar-SA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RU" w:bidi="ar-SA"/>
              </w:rPr>
              <w:t xml:space="preserve">Общество с ограниченной ответственностью фирма «МИН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RU" w:bidi="ar-SA"/>
              </w:rPr>
              <w:t xml:space="preserve">А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RU" w:bidi="ar-SA"/>
              </w:rPr>
              <w:t xml:space="preserve">ТРОН»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RU" w:bidi="ar-SA"/>
              </w:rPr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RU" w:bidi="ar-SA"/>
              </w:rPr>
            </w:r>
          </w:p>
          <w:p>
            <w:pPr>
              <w:pStyle w:val="832"/>
              <w:jc w:val="both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RU" w:bidi="ar-SA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RU" w:bidi="ar-SA"/>
              </w:rPr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RU" w:bidi="ar-SA"/>
              </w:rPr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RU" w:bidi="ar-SA"/>
              </w:rPr>
            </w:r>
          </w:p>
        </w:tc>
        <w:tc>
          <w:tcPr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559" w:type="dxa"/>
            <w:vAlign w:val="top"/>
            <w:textDirection w:val="lrTb"/>
            <w:noWrap w:val="false"/>
          </w:tcPr>
          <w:p>
            <w:pPr>
              <w:pStyle w:val="832"/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30.06.2020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</w:tc>
        <w:tc>
          <w:tcPr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969" w:type="dxa"/>
            <w:vAlign w:val="top"/>
            <w:textDirection w:val="lrTb"/>
            <w:noWrap w:val="false"/>
          </w:tcPr>
          <w:p>
            <w:pPr>
              <w:pStyle w:val="832"/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Доброво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льный в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ыход из состава 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  <w:p>
            <w:pPr>
              <w:pStyle w:val="832"/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Ассоциации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  <w:p>
            <w:pPr>
              <w:pStyle w:val="832"/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(Заявление от 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30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.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0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6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.20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20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 о добровольном вы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ходе)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000000" w:sz="0" w:space="0"/>
            <w:insideV w:val="none" w:color="000000" w:sz="0" w:space="0"/>
          </w:tblBorders>
        </w:tblPrEx>
        <w:trPr>
          <w:trHeight w:val="1186"/>
        </w:trPr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568" w:type="dxa"/>
            <w:vAlign w:val="top"/>
            <w:textDirection w:val="lrTb"/>
            <w:noWrap w:val="false"/>
          </w:tcPr>
          <w:p>
            <w:pPr>
              <w:pStyle w:val="832"/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75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</w:tc>
        <w:tc>
          <w:tcPr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09" w:type="dxa"/>
            <w:vAlign w:val="top"/>
            <w:textDirection w:val="lrTb"/>
            <w:noWrap w:val="false"/>
          </w:tcPr>
          <w:p>
            <w:pPr>
              <w:pStyle w:val="832"/>
              <w:jc w:val="center"/>
              <w:spacing w:after="0" w:line="240" w:lineRule="auto"/>
              <w:rPr>
                <w:rFonts w:ascii="Times New Roman" w:hAnsi="Times New Roman" w:eastAsia="Times New Roman"/>
                <w:b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b/>
                <w:sz w:val="24"/>
                <w:szCs w:val="24"/>
                <w:lang w:val="ru-RU" w:eastAsia="ru-RU" w:bidi="ar-SA"/>
              </w:rPr>
              <w:t xml:space="preserve">135</w:t>
            </w:r>
            <w:r>
              <w:rPr>
                <w:rFonts w:ascii="Times New Roman" w:hAnsi="Times New Roman" w:eastAsia="Times New Roman"/>
                <w:b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b/>
                <w:sz w:val="24"/>
                <w:szCs w:val="24"/>
                <w:lang w:val="ru-RU" w:eastAsia="ru-RU" w:bidi="ar-SA"/>
              </w:rPr>
            </w:r>
          </w:p>
        </w:tc>
        <w:tc>
          <w:tcPr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118" w:type="dxa"/>
            <w:vAlign w:val="top"/>
            <w:textDirection w:val="lrTb"/>
            <w:noWrap w:val="false"/>
          </w:tcPr>
          <w:p>
            <w:pPr>
              <w:pStyle w:val="832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RU" w:bidi="ar-SA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ru-RU" w:bidi="ar-SA"/>
              </w:rPr>
              <w:t xml:space="preserve">Общество с огр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ru-RU" w:bidi="ar-SA"/>
              </w:rPr>
              <w:t xml:space="preserve">анич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ru-RU" w:bidi="ar-SA"/>
              </w:rPr>
              <w:t xml:space="preserve">ен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ru-RU" w:bidi="ar-SA"/>
              </w:rPr>
              <w:t xml:space="preserve">ной отве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ru-RU" w:bidi="ar-SA"/>
              </w:rPr>
              <w:t xml:space="preserve">т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ru-RU" w:bidi="ar-SA"/>
              </w:rPr>
              <w:t xml:space="preserve">ств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ru-RU" w:bidi="ar-SA"/>
              </w:rPr>
              <w:t xml:space="preserve">ен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ru-RU" w:bidi="ar-SA"/>
              </w:rPr>
              <w:t xml:space="preserve">ностью «ГЛАПС»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RU" w:bidi="ar-SA"/>
              </w:rPr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RU" w:bidi="ar-SA"/>
              </w:rPr>
            </w:r>
          </w:p>
        </w:tc>
        <w:tc>
          <w:tcPr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559" w:type="dxa"/>
            <w:vAlign w:val="top"/>
            <w:textDirection w:val="lrTb"/>
            <w:noWrap w:val="false"/>
          </w:tcPr>
          <w:p>
            <w:pPr>
              <w:pStyle w:val="832"/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2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6.01.2021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</w:tc>
        <w:tc>
          <w:tcPr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969" w:type="dxa"/>
            <w:vAlign w:val="top"/>
            <w:textDirection w:val="lrTb"/>
            <w:noWrap w:val="false"/>
          </w:tcPr>
          <w:p>
            <w:pPr>
              <w:pStyle w:val="832"/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Доброво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льный в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ыход из состава 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  <w:p>
            <w:pPr>
              <w:pStyle w:val="832"/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Ассоциации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  <w:p>
            <w:pPr>
              <w:pStyle w:val="832"/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(Заявление от 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27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.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0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1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.20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2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1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 о добровольном вы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ходе)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000000" w:sz="0" w:space="0"/>
            <w:insideV w:val="none" w:color="000000" w:sz="0" w:space="0"/>
          </w:tblBorders>
        </w:tblPrEx>
        <w:trPr>
          <w:trHeight w:val="1186"/>
        </w:trPr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568" w:type="dxa"/>
            <w:vAlign w:val="top"/>
            <w:textDirection w:val="lrTb"/>
            <w:noWrap w:val="false"/>
          </w:tcPr>
          <w:p>
            <w:pPr>
              <w:pStyle w:val="832"/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76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</w:tc>
        <w:tc>
          <w:tcPr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09" w:type="dxa"/>
            <w:vAlign w:val="top"/>
            <w:textDirection w:val="lrTb"/>
            <w:noWrap w:val="false"/>
          </w:tcPr>
          <w:p>
            <w:pPr>
              <w:pStyle w:val="832"/>
              <w:jc w:val="center"/>
              <w:spacing w:after="0" w:line="240" w:lineRule="auto"/>
              <w:rPr>
                <w:rFonts w:ascii="Times New Roman" w:hAnsi="Times New Roman" w:eastAsia="Times New Roman"/>
                <w:b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b/>
                <w:sz w:val="24"/>
                <w:szCs w:val="24"/>
                <w:lang w:val="ru-RU" w:eastAsia="ru-RU" w:bidi="ar-SA"/>
              </w:rPr>
              <w:t xml:space="preserve">096</w:t>
            </w:r>
            <w:r>
              <w:rPr>
                <w:rFonts w:ascii="Times New Roman" w:hAnsi="Times New Roman" w:eastAsia="Times New Roman"/>
                <w:b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b/>
                <w:sz w:val="24"/>
                <w:szCs w:val="24"/>
                <w:lang w:val="ru-RU" w:eastAsia="ru-RU" w:bidi="ar-SA"/>
              </w:rPr>
            </w:r>
          </w:p>
        </w:tc>
        <w:tc>
          <w:tcPr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118" w:type="dxa"/>
            <w:vAlign w:val="top"/>
            <w:textDirection w:val="lrTb"/>
            <w:noWrap w:val="false"/>
          </w:tcPr>
          <w:p>
            <w:pPr>
              <w:pStyle w:val="832"/>
              <w:rPr>
                <w:rFonts w:ascii="Times New Roman" w:hAnsi="Times New Roman"/>
                <w:b/>
                <w:bCs/>
                <w:sz w:val="24"/>
                <w:szCs w:val="24"/>
                <w:lang w:val="ru-RU" w:bidi="ar-SA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ru-RU" w:bidi="ar-SA"/>
              </w:rPr>
              <w:t xml:space="preserve">Общество с ограниченной ответственностью «Пром-контроллер»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ru-RU" w:bidi="ar-SA"/>
              </w:rPr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ru-RU" w:bidi="ar-SA"/>
              </w:rPr>
            </w:r>
          </w:p>
          <w:p>
            <w:pPr>
              <w:pStyle w:val="832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ru-RU" w:bidi="ar-SA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ru-RU" w:bidi="ar-SA"/>
              </w:rPr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ru-RU" w:bidi="ar-SA"/>
              </w:rPr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ru-RU" w:bidi="ar-SA"/>
              </w:rPr>
            </w:r>
          </w:p>
        </w:tc>
        <w:tc>
          <w:tcPr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559" w:type="dxa"/>
            <w:vAlign w:val="top"/>
            <w:textDirection w:val="lrTb"/>
            <w:noWrap w:val="false"/>
          </w:tcPr>
          <w:p>
            <w:pPr>
              <w:pStyle w:val="832"/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17.02.2021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</w:tc>
        <w:tc>
          <w:tcPr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969" w:type="dxa"/>
            <w:vAlign w:val="top"/>
            <w:textDirection w:val="lrTb"/>
            <w:noWrap w:val="false"/>
          </w:tcPr>
          <w:p>
            <w:pPr>
              <w:pStyle w:val="832"/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Доброво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льный в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ыход из сост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ава 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  <w:p>
            <w:pPr>
              <w:pStyle w:val="832"/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Ассоциации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  <w:p>
            <w:pPr>
              <w:pStyle w:val="832"/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(Заявление от 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1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7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.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0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2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.20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2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1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 о добровольном вы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ходе)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000000" w:sz="0" w:space="0"/>
            <w:insideV w:val="none" w:color="000000" w:sz="0" w:space="0"/>
          </w:tblBorders>
        </w:tblPrEx>
        <w:trPr>
          <w:trHeight w:val="1186"/>
        </w:trPr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568" w:type="dxa"/>
            <w:vAlign w:val="top"/>
            <w:textDirection w:val="lrTb"/>
            <w:noWrap w:val="false"/>
          </w:tcPr>
          <w:p>
            <w:pPr>
              <w:pStyle w:val="832"/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77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</w:tc>
        <w:tc>
          <w:tcPr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09" w:type="dxa"/>
            <w:vAlign w:val="top"/>
            <w:textDirection w:val="lrTb"/>
            <w:noWrap w:val="false"/>
          </w:tcPr>
          <w:p>
            <w:pPr>
              <w:pStyle w:val="832"/>
              <w:jc w:val="center"/>
              <w:spacing w:after="0" w:line="240" w:lineRule="auto"/>
              <w:rPr>
                <w:rFonts w:ascii="Times New Roman" w:hAnsi="Times New Roman" w:eastAsia="Times New Roman"/>
                <w:b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b/>
                <w:sz w:val="24"/>
                <w:szCs w:val="24"/>
                <w:lang w:val="ru-RU" w:eastAsia="ru-RU" w:bidi="ar-SA"/>
              </w:rPr>
              <w:t xml:space="preserve">157</w:t>
            </w:r>
            <w:r>
              <w:rPr>
                <w:rFonts w:ascii="Times New Roman" w:hAnsi="Times New Roman" w:eastAsia="Times New Roman"/>
                <w:b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b/>
                <w:sz w:val="24"/>
                <w:szCs w:val="24"/>
                <w:lang w:val="ru-RU" w:eastAsia="ru-RU" w:bidi="ar-SA"/>
              </w:rPr>
            </w:r>
          </w:p>
        </w:tc>
        <w:tc>
          <w:tcPr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118" w:type="dxa"/>
            <w:vAlign w:val="top"/>
            <w:textDirection w:val="lrTb"/>
            <w:noWrap w:val="false"/>
          </w:tcPr>
          <w:p>
            <w:pPr>
              <w:pStyle w:val="832"/>
              <w:rPr>
                <w:rFonts w:ascii="Times New Roman" w:hAnsi="Times New Roman"/>
                <w:b/>
                <w:bCs/>
                <w:sz w:val="24"/>
                <w:szCs w:val="24"/>
                <w:lang w:val="ru-RU" w:bidi="ar-SA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ru-RU" w:bidi="ar-SA"/>
              </w:rPr>
              <w:t xml:space="preserve">Общество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ru-RU" w:bidi="ar-SA"/>
              </w:rPr>
              <w:t xml:space="preserve">с ограничен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ru-RU" w:bidi="ar-SA"/>
              </w:rPr>
              <w:t xml:space="preserve">ной о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ru-RU" w:bidi="ar-SA"/>
              </w:rPr>
              <w:t xml:space="preserve">тветственност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ru-RU" w:bidi="ar-SA"/>
              </w:rPr>
              <w:t xml:space="preserve">ь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ru-RU" w:bidi="ar-SA"/>
              </w:rPr>
              <w:t xml:space="preserve">ю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ru-RU" w:bidi="ar-SA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ru-RU" w:bidi="ar-SA"/>
              </w:rPr>
              <w:t xml:space="preserve">«Доринжин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ru-RU" w:bidi="ar-SA"/>
              </w:rPr>
              <w:t xml:space="preserve">и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ru-RU" w:bidi="ar-SA"/>
              </w:rPr>
              <w:t xml:space="preserve">ринг-Тверь»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ru-RU" w:bidi="ar-SA"/>
              </w:rPr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ru-RU" w:bidi="ar-SA"/>
              </w:rPr>
            </w:r>
          </w:p>
        </w:tc>
        <w:tc>
          <w:tcPr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559" w:type="dxa"/>
            <w:vAlign w:val="top"/>
            <w:textDirection w:val="lrTb"/>
            <w:noWrap w:val="false"/>
          </w:tcPr>
          <w:p>
            <w:pPr>
              <w:pStyle w:val="832"/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0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1.04.2021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</w:tc>
        <w:tc>
          <w:tcPr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969" w:type="dxa"/>
            <w:vAlign w:val="top"/>
            <w:textDirection w:val="lrTb"/>
            <w:noWrap w:val="false"/>
          </w:tcPr>
          <w:p>
            <w:pPr>
              <w:pStyle w:val="832"/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Доброво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льный в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ыход из сост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ава 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  <w:p>
            <w:pPr>
              <w:pStyle w:val="832"/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Ассоциации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  <w:p>
            <w:pPr>
              <w:pStyle w:val="832"/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(Заявление от 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30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.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0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3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.20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2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1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 о добровольном вы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ходе)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000000" w:sz="0" w:space="0"/>
            <w:insideV w:val="none" w:color="000000" w:sz="0" w:space="0"/>
          </w:tblBorders>
        </w:tblPrEx>
        <w:trPr>
          <w:trHeight w:val="1186"/>
        </w:trPr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568" w:type="dxa"/>
            <w:vAlign w:val="top"/>
            <w:textDirection w:val="lrTb"/>
            <w:noWrap w:val="false"/>
          </w:tcPr>
          <w:p>
            <w:pPr>
              <w:pStyle w:val="832"/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78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</w:tc>
        <w:tc>
          <w:tcPr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09" w:type="dxa"/>
            <w:vAlign w:val="top"/>
            <w:textDirection w:val="lrTb"/>
            <w:noWrap w:val="false"/>
          </w:tcPr>
          <w:p>
            <w:pPr>
              <w:pStyle w:val="832"/>
              <w:jc w:val="center"/>
              <w:spacing w:after="0" w:line="240" w:lineRule="auto"/>
              <w:rPr>
                <w:rFonts w:ascii="Times New Roman" w:hAnsi="Times New Roman" w:eastAsia="Times New Roman"/>
                <w:b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b/>
                <w:sz w:val="24"/>
                <w:szCs w:val="24"/>
                <w:lang w:val="ru-RU" w:eastAsia="ru-RU" w:bidi="ar-SA"/>
              </w:rPr>
              <w:t xml:space="preserve">165</w:t>
            </w:r>
            <w:r>
              <w:rPr>
                <w:rFonts w:ascii="Times New Roman" w:hAnsi="Times New Roman" w:eastAsia="Times New Roman"/>
                <w:b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b/>
                <w:sz w:val="24"/>
                <w:szCs w:val="24"/>
                <w:lang w:val="ru-RU" w:eastAsia="ru-RU" w:bidi="ar-SA"/>
              </w:rPr>
            </w:r>
          </w:p>
        </w:tc>
        <w:tc>
          <w:tcPr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118" w:type="dxa"/>
            <w:vAlign w:val="top"/>
            <w:textDirection w:val="lrTb"/>
            <w:noWrap w:val="false"/>
          </w:tcPr>
          <w:p>
            <w:pPr>
              <w:pStyle w:val="832"/>
              <w:rPr>
                <w:rFonts w:ascii="Times New Roman" w:hAnsi="Times New Roman"/>
                <w:b/>
                <w:bCs/>
                <w:sz w:val="24"/>
                <w:szCs w:val="24"/>
                <w:lang w:val="ru-RU" w:bidi="ar-SA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ru-RU" w:bidi="ar-SA"/>
              </w:rPr>
              <w:t xml:space="preserve">Обще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ru-RU" w:bidi="ar-SA"/>
              </w:rPr>
              <w:t xml:space="preserve">с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ru-RU" w:bidi="ar-SA"/>
              </w:rPr>
              <w:t xml:space="preserve">тво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ru-RU" w:bidi="ar-SA"/>
              </w:rPr>
              <w:t xml:space="preserve">с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ru-RU" w:bidi="ar-SA"/>
              </w:rPr>
              <w:t xml:space="preserve">о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ru-RU" w:bidi="ar-SA"/>
              </w:rPr>
              <w:t xml:space="preserve">гр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ru-RU" w:bidi="ar-SA"/>
              </w:rPr>
              <w:t xml:space="preserve">аниченной ответс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ru-RU" w:bidi="ar-SA"/>
              </w:rPr>
              <w:t xml:space="preserve">твенностью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ru-RU" w:bidi="ar-SA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ru-RU" w:bidi="ar-SA"/>
              </w:rPr>
              <w:t xml:space="preserve">«Вод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ru-RU" w:bidi="ar-SA"/>
              </w:rPr>
              <w:t xml:space="preserve">о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ru-RU" w:bidi="ar-SA"/>
              </w:rPr>
              <w:t xml:space="preserve">прово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ru-RU" w:bidi="ar-SA"/>
              </w:rPr>
              <w:t xml:space="preserve">д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ru-RU" w:bidi="ar-SA"/>
              </w:rPr>
              <w:t xml:space="preserve">н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ru-RU" w:bidi="ar-SA"/>
              </w:rPr>
              <w:t xml:space="preserve">о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ru-RU" w:bidi="ar-SA"/>
              </w:rPr>
              <w:t xml:space="preserve">-канализа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ru-RU" w:bidi="ar-SA"/>
              </w:rPr>
              <w:t xml:space="preserve">ци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ru-RU" w:bidi="ar-SA"/>
              </w:rPr>
              <w:t xml:space="preserve">он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ru-RU" w:bidi="ar-SA"/>
              </w:rPr>
              <w:t xml:space="preserve">но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ru-RU" w:bidi="ar-SA"/>
              </w:rPr>
              <w:t xml:space="preserve">е хо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ru-RU" w:bidi="ar-SA"/>
              </w:rPr>
              <w:t xml:space="preserve">зя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ru-RU" w:bidi="ar-SA"/>
              </w:rPr>
              <w:t xml:space="preserve">йс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ru-RU" w:bidi="ar-SA"/>
              </w:rPr>
              <w:t xml:space="preserve">тв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ru-RU" w:bidi="ar-SA"/>
              </w:rPr>
              <w:t xml:space="preserve">о»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ru-RU" w:bidi="ar-SA"/>
              </w:rPr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ru-RU" w:bidi="ar-SA"/>
              </w:rPr>
            </w:r>
          </w:p>
        </w:tc>
        <w:tc>
          <w:tcPr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559" w:type="dxa"/>
            <w:vAlign w:val="top"/>
            <w:textDirection w:val="lrTb"/>
            <w:noWrap w:val="false"/>
          </w:tcPr>
          <w:p>
            <w:pPr>
              <w:pStyle w:val="832"/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0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7.07.2021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</w:tc>
        <w:tc>
          <w:tcPr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969" w:type="dxa"/>
            <w:vAlign w:val="top"/>
            <w:textDirection w:val="lrTb"/>
            <w:noWrap w:val="false"/>
          </w:tcPr>
          <w:p>
            <w:pPr>
              <w:pStyle w:val="832"/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Доброво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льный в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ыход из сост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ава 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  <w:p>
            <w:pPr>
              <w:pStyle w:val="832"/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Ассоциации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  <w:p>
            <w:pPr>
              <w:pStyle w:val="832"/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(Заявление от 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07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.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0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7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.20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2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1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 о добровольном вы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ходе)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000000" w:sz="0" w:space="0"/>
            <w:insideV w:val="none" w:color="000000" w:sz="0" w:space="0"/>
          </w:tblBorders>
        </w:tblPrEx>
        <w:trPr>
          <w:trHeight w:val="1186"/>
        </w:trPr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568" w:type="dxa"/>
            <w:vAlign w:val="top"/>
            <w:textDirection w:val="lrTb"/>
            <w:noWrap w:val="false"/>
          </w:tcPr>
          <w:p>
            <w:pPr>
              <w:pStyle w:val="832"/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79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</w:tc>
        <w:tc>
          <w:tcPr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09" w:type="dxa"/>
            <w:vAlign w:val="top"/>
            <w:textDirection w:val="lrTb"/>
            <w:noWrap w:val="false"/>
          </w:tcPr>
          <w:p>
            <w:pPr>
              <w:pStyle w:val="832"/>
              <w:jc w:val="center"/>
              <w:spacing w:after="0" w:line="240" w:lineRule="auto"/>
              <w:rPr>
                <w:rFonts w:ascii="Times New Roman" w:hAnsi="Times New Roman" w:eastAsia="Times New Roman"/>
                <w:b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b/>
                <w:sz w:val="24"/>
                <w:szCs w:val="24"/>
                <w:lang w:val="ru-RU" w:eastAsia="ru-RU" w:bidi="ar-SA"/>
              </w:rPr>
              <w:t xml:space="preserve">091</w:t>
            </w:r>
            <w:r>
              <w:rPr>
                <w:rFonts w:ascii="Times New Roman" w:hAnsi="Times New Roman" w:eastAsia="Times New Roman"/>
                <w:b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b/>
                <w:sz w:val="24"/>
                <w:szCs w:val="24"/>
                <w:lang w:val="ru-RU" w:eastAsia="ru-RU" w:bidi="ar-SA"/>
              </w:rPr>
            </w:r>
          </w:p>
        </w:tc>
        <w:tc>
          <w:tcPr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118" w:type="dxa"/>
            <w:vAlign w:val="top"/>
            <w:textDirection w:val="lrTb"/>
            <w:noWrap w:val="false"/>
          </w:tcPr>
          <w:p>
            <w:pPr>
              <w:pStyle w:val="832"/>
              <w:rPr>
                <w:rFonts w:ascii="Times New Roman" w:hAnsi="Times New Roman"/>
                <w:b/>
                <w:bCs/>
                <w:sz w:val="24"/>
                <w:szCs w:val="24"/>
                <w:lang w:val="ru-RU" w:bidi="ar-SA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ru-RU" w:bidi="ar-SA"/>
              </w:rPr>
              <w:t xml:space="preserve">Общество с ограниченной ответственностью «Профи-строй»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ru-RU" w:bidi="ar-SA"/>
              </w:rPr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ru-RU" w:bidi="ar-SA"/>
              </w:rPr>
            </w:r>
          </w:p>
        </w:tc>
        <w:tc>
          <w:tcPr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559" w:type="dxa"/>
            <w:vAlign w:val="top"/>
            <w:textDirection w:val="lrTb"/>
            <w:noWrap w:val="false"/>
          </w:tcPr>
          <w:p>
            <w:pPr>
              <w:pStyle w:val="832"/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29.09.2021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</w:tc>
        <w:tc>
          <w:tcPr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969" w:type="dxa"/>
            <w:vAlign w:val="top"/>
            <w:textDirection w:val="lrTb"/>
            <w:noWrap w:val="false"/>
          </w:tcPr>
          <w:p>
            <w:pPr>
              <w:pStyle w:val="832"/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Доброво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льны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й в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ыход из сост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ава 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  <w:p>
            <w:pPr>
              <w:pStyle w:val="832"/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Ассоциации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  <w:p>
            <w:pPr>
              <w:pStyle w:val="832"/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(Заявление от 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29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.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0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9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.20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2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1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 о добровольном вы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ходе)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000000" w:sz="0" w:space="0"/>
            <w:insideV w:val="none" w:color="000000" w:sz="0" w:space="0"/>
          </w:tblBorders>
        </w:tblPrEx>
        <w:trPr>
          <w:trHeight w:val="1186"/>
        </w:trPr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568" w:type="dxa"/>
            <w:vAlign w:val="top"/>
            <w:textDirection w:val="lrTb"/>
            <w:noWrap w:val="false"/>
          </w:tcPr>
          <w:p>
            <w:pPr>
              <w:pStyle w:val="832"/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80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</w:tc>
        <w:tc>
          <w:tcPr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09" w:type="dxa"/>
            <w:vAlign w:val="top"/>
            <w:textDirection w:val="lrTb"/>
            <w:noWrap w:val="false"/>
          </w:tcPr>
          <w:p>
            <w:pPr>
              <w:pStyle w:val="832"/>
              <w:jc w:val="center"/>
              <w:spacing w:after="0" w:line="240" w:lineRule="auto"/>
              <w:rPr>
                <w:rFonts w:ascii="Times New Roman" w:hAnsi="Times New Roman" w:eastAsia="Times New Roman"/>
                <w:b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b/>
                <w:sz w:val="24"/>
                <w:szCs w:val="24"/>
                <w:lang w:val="ru-RU" w:eastAsia="ru-RU" w:bidi="ar-SA"/>
              </w:rPr>
              <w:t xml:space="preserve">066</w:t>
            </w:r>
            <w:r>
              <w:rPr>
                <w:rFonts w:ascii="Times New Roman" w:hAnsi="Times New Roman" w:eastAsia="Times New Roman"/>
                <w:b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b/>
                <w:sz w:val="24"/>
                <w:szCs w:val="24"/>
                <w:lang w:val="ru-RU" w:eastAsia="ru-RU" w:bidi="ar-SA"/>
              </w:rPr>
            </w:r>
          </w:p>
        </w:tc>
        <w:tc>
          <w:tcPr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118" w:type="dxa"/>
            <w:vAlign w:val="top"/>
            <w:textDirection w:val="lrTb"/>
            <w:noWrap w:val="false"/>
          </w:tcPr>
          <w:p>
            <w:pPr>
              <w:pStyle w:val="832"/>
              <w:rPr>
                <w:rFonts w:ascii="Times New Roman" w:hAnsi="Times New Roman"/>
                <w:b/>
                <w:bCs/>
                <w:sz w:val="24"/>
                <w:szCs w:val="24"/>
                <w:lang w:val="ru-RU" w:bidi="ar-SA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ru-RU" w:bidi="ar-SA"/>
              </w:rPr>
              <w:t xml:space="preserve">Общество с ограниченной ответственностью «Спецавтоматика»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ru-RU" w:bidi="ar-SA"/>
              </w:rPr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ru-RU" w:bidi="ar-SA"/>
              </w:rPr>
            </w:r>
          </w:p>
        </w:tc>
        <w:tc>
          <w:tcPr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559" w:type="dxa"/>
            <w:vAlign w:val="top"/>
            <w:textDirection w:val="lrTb"/>
            <w:noWrap w:val="false"/>
          </w:tcPr>
          <w:p>
            <w:pPr>
              <w:pStyle w:val="832"/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06.10.2021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</w:tc>
        <w:tc>
          <w:tcPr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969" w:type="dxa"/>
            <w:vAlign w:val="top"/>
            <w:textDirection w:val="lrTb"/>
            <w:noWrap w:val="false"/>
          </w:tcPr>
          <w:p>
            <w:pPr>
              <w:pStyle w:val="832"/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Доброво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льны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й в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ыход из сост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ава 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  <w:p>
            <w:pPr>
              <w:pStyle w:val="832"/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Ассоциации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  <w:p>
            <w:pPr>
              <w:pStyle w:val="832"/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(Заявление от 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06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.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10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.20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2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1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 о добровольном вы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ходе)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000000" w:sz="0" w:space="0"/>
            <w:insideV w:val="none" w:color="000000" w:sz="0" w:space="0"/>
          </w:tblBorders>
        </w:tblPrEx>
        <w:trPr>
          <w:trHeight w:val="1186"/>
        </w:trPr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568" w:type="dxa"/>
            <w:vAlign w:val="top"/>
            <w:textDirection w:val="lrTb"/>
            <w:noWrap w:val="false"/>
          </w:tcPr>
          <w:p>
            <w:pPr>
              <w:pStyle w:val="832"/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81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</w:tc>
        <w:tc>
          <w:tcPr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09" w:type="dxa"/>
            <w:vAlign w:val="top"/>
            <w:textDirection w:val="lrTb"/>
            <w:noWrap w:val="false"/>
          </w:tcPr>
          <w:p>
            <w:pPr>
              <w:pStyle w:val="832"/>
              <w:jc w:val="center"/>
              <w:spacing w:after="0" w:line="240" w:lineRule="auto"/>
              <w:rPr>
                <w:rFonts w:ascii="Times New Roman" w:hAnsi="Times New Roman" w:eastAsia="Times New Roman"/>
                <w:b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b/>
                <w:sz w:val="24"/>
                <w:szCs w:val="24"/>
                <w:lang w:val="ru-RU" w:eastAsia="ru-RU" w:bidi="ar-SA"/>
              </w:rPr>
              <w:t xml:space="preserve">033</w:t>
            </w:r>
            <w:r>
              <w:rPr>
                <w:rFonts w:ascii="Times New Roman" w:hAnsi="Times New Roman" w:eastAsia="Times New Roman"/>
                <w:b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b/>
                <w:sz w:val="24"/>
                <w:szCs w:val="24"/>
                <w:lang w:val="ru-RU" w:eastAsia="ru-RU" w:bidi="ar-SA"/>
              </w:rPr>
            </w:r>
          </w:p>
        </w:tc>
        <w:tc>
          <w:tcPr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118" w:type="dxa"/>
            <w:vAlign w:val="top"/>
            <w:textDirection w:val="lrTb"/>
            <w:noWrap w:val="false"/>
          </w:tcPr>
          <w:p>
            <w:pPr>
              <w:pStyle w:val="832"/>
              <w:rPr>
                <w:rFonts w:ascii="Times New Roman" w:hAnsi="Times New Roman"/>
                <w:b/>
                <w:bCs/>
                <w:sz w:val="24"/>
                <w:szCs w:val="24"/>
                <w:lang w:val="ru-RU" w:bidi="ar-SA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ru-RU" w:bidi="ar-SA"/>
              </w:rPr>
              <w:t xml:space="preserve">Об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ru-RU" w:bidi="ar-SA"/>
              </w:rPr>
              <w:t xml:space="preserve">щество с ограниченной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ru-RU" w:bidi="ar-SA"/>
              </w:rPr>
              <w:t xml:space="preserve">ответственностью «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ru-RU" w:bidi="ar-SA"/>
              </w:rPr>
              <w:t xml:space="preserve">Проект»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ru-RU" w:bidi="ar-SA"/>
              </w:rPr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ru-RU" w:bidi="ar-SA"/>
              </w:rPr>
            </w:r>
          </w:p>
          <w:p>
            <w:pPr>
              <w:pStyle w:val="832"/>
              <w:rPr>
                <w:rFonts w:ascii="Times New Roman" w:hAnsi="Times New Roman"/>
                <w:b/>
                <w:bCs/>
                <w:sz w:val="24"/>
                <w:szCs w:val="24"/>
                <w:lang w:val="ru-RU" w:bidi="ar-SA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ru-RU" w:bidi="ar-SA"/>
              </w:rPr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ru-RU" w:bidi="ar-SA"/>
              </w:rPr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ru-RU" w:bidi="ar-SA"/>
              </w:rPr>
            </w:r>
          </w:p>
        </w:tc>
        <w:tc>
          <w:tcPr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559" w:type="dxa"/>
            <w:vAlign w:val="top"/>
            <w:textDirection w:val="lrTb"/>
            <w:noWrap w:val="false"/>
          </w:tcPr>
          <w:p>
            <w:pPr>
              <w:pStyle w:val="832"/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09.11.2021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</w:tc>
        <w:tc>
          <w:tcPr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969" w:type="dxa"/>
            <w:vAlign w:val="top"/>
            <w:textDirection w:val="lrTb"/>
            <w:noWrap w:val="false"/>
          </w:tcPr>
          <w:p>
            <w:pPr>
              <w:pStyle w:val="832"/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Исключено 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на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 основании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  <w:p>
            <w:pPr>
              <w:pStyle w:val="832"/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подпункт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а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 3 п.5.5 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«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Положения о членстве,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 в том числе о требов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аниях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к членам,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размере, порядка 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расчета,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 а также порядка уплаты вступительного взноса, членских взносов 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ассоц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иации 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«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СР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О 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«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ТОП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»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.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  <w:p>
            <w:pPr>
              <w:pStyle w:val="832"/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Протокол правления Ассоциации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№ 10 от 09.11.2021г</w:t>
            </w:r>
            <w:r>
              <w:rPr>
                <w:rFonts w:ascii="Times New Roman" w:hAnsi="Times New Roman" w:eastAsia="Times New Roman"/>
                <w:b/>
                <w:bCs/>
                <w:sz w:val="24"/>
                <w:szCs w:val="24"/>
                <w:lang w:val="ru-RU" w:eastAsia="ru-RU" w:bidi="ar-SA"/>
              </w:rPr>
              <w:t xml:space="preserve">.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000000" w:sz="0" w:space="0"/>
            <w:insideV w:val="none" w:color="000000" w:sz="0" w:space="0"/>
          </w:tblBorders>
        </w:tblPrEx>
        <w:trPr>
          <w:trHeight w:val="1186"/>
        </w:trPr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568" w:type="dxa"/>
            <w:vAlign w:val="top"/>
            <w:textDirection w:val="lrTb"/>
            <w:noWrap w:val="false"/>
          </w:tcPr>
          <w:p>
            <w:pPr>
              <w:pStyle w:val="832"/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82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</w:tc>
        <w:tc>
          <w:tcPr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09" w:type="dxa"/>
            <w:vAlign w:val="top"/>
            <w:textDirection w:val="lrTb"/>
            <w:noWrap w:val="false"/>
          </w:tcPr>
          <w:p>
            <w:pPr>
              <w:pStyle w:val="832"/>
              <w:jc w:val="center"/>
              <w:spacing w:after="0" w:line="240" w:lineRule="auto"/>
              <w:rPr>
                <w:rFonts w:ascii="Times New Roman" w:hAnsi="Times New Roman" w:eastAsia="Times New Roman"/>
                <w:b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b/>
                <w:sz w:val="24"/>
                <w:szCs w:val="24"/>
                <w:lang w:val="ru-RU" w:eastAsia="ru-RU" w:bidi="ar-SA"/>
              </w:rPr>
              <w:t xml:space="preserve">166</w:t>
            </w:r>
            <w:r>
              <w:rPr>
                <w:rFonts w:ascii="Times New Roman" w:hAnsi="Times New Roman" w:eastAsia="Times New Roman"/>
                <w:b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b/>
                <w:sz w:val="24"/>
                <w:szCs w:val="24"/>
                <w:lang w:val="ru-RU" w:eastAsia="ru-RU" w:bidi="ar-SA"/>
              </w:rPr>
            </w:r>
          </w:p>
        </w:tc>
        <w:tc>
          <w:tcPr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118" w:type="dxa"/>
            <w:vAlign w:val="top"/>
            <w:textDirection w:val="lrTb"/>
            <w:noWrap w:val="false"/>
          </w:tcPr>
          <w:p>
            <w:pPr>
              <w:pStyle w:val="832"/>
              <w:rPr>
                <w:rFonts w:ascii="Times New Roman" w:hAnsi="Times New Roman"/>
                <w:b/>
                <w:bCs/>
                <w:sz w:val="24"/>
                <w:szCs w:val="24"/>
                <w:lang w:val="ru-RU" w:bidi="ar-SA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ru-RU" w:bidi="ar-SA"/>
              </w:rPr>
              <w:t xml:space="preserve">Общество с ограниченной ответственностью «Бетиз Групп»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ru-RU" w:bidi="ar-SA"/>
              </w:rPr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ru-RU" w:bidi="ar-SA"/>
              </w:rPr>
            </w:r>
          </w:p>
        </w:tc>
        <w:tc>
          <w:tcPr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559" w:type="dxa"/>
            <w:vAlign w:val="top"/>
            <w:textDirection w:val="lrTb"/>
            <w:noWrap w:val="false"/>
          </w:tcPr>
          <w:p>
            <w:pPr>
              <w:pStyle w:val="832"/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17.02.2022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</w:tc>
        <w:tc>
          <w:tcPr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969" w:type="dxa"/>
            <w:vAlign w:val="top"/>
            <w:textDirection w:val="lrTb"/>
            <w:noWrap w:val="false"/>
          </w:tcPr>
          <w:p>
            <w:pPr>
              <w:pStyle w:val="832"/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Исключено 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на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 основании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  <w:p>
            <w:pPr>
              <w:pStyle w:val="832"/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части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 3 п.5.5 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«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Положения о членстве,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 в том числе о требов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аниях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к членам,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размере, порядка 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расчета,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 а также по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рядка уплаты вступительного взноса, членских взносов 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ассоц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иации 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«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СР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О 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«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ТОП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»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.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  <w:p>
            <w:pPr>
              <w:pStyle w:val="832"/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Протокол правления Ассоциации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 № 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02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 от 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17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.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02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.202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2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г</w:t>
            </w:r>
            <w:r>
              <w:rPr>
                <w:rFonts w:ascii="Times New Roman" w:hAnsi="Times New Roman" w:eastAsia="Times New Roman"/>
                <w:b/>
                <w:bCs/>
                <w:sz w:val="24"/>
                <w:szCs w:val="24"/>
                <w:lang w:val="ru-RU" w:eastAsia="ru-RU" w:bidi="ar-SA"/>
              </w:rPr>
              <w:t xml:space="preserve">.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000000" w:sz="0" w:space="0"/>
            <w:insideV w:val="none" w:color="000000" w:sz="0" w:space="0"/>
          </w:tblBorders>
        </w:tblPrEx>
        <w:trPr>
          <w:trHeight w:val="1186"/>
        </w:trPr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568" w:type="dxa"/>
            <w:vAlign w:val="top"/>
            <w:textDirection w:val="lrTb"/>
            <w:noWrap w:val="false"/>
          </w:tcPr>
          <w:p>
            <w:pPr>
              <w:pStyle w:val="832"/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83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</w:tc>
        <w:tc>
          <w:tcPr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09" w:type="dxa"/>
            <w:vAlign w:val="top"/>
            <w:textDirection w:val="lrTb"/>
            <w:noWrap w:val="false"/>
          </w:tcPr>
          <w:p>
            <w:pPr>
              <w:pStyle w:val="832"/>
              <w:jc w:val="center"/>
              <w:spacing w:after="0" w:line="240" w:lineRule="auto"/>
              <w:rPr>
                <w:rFonts w:ascii="Times New Roman" w:hAnsi="Times New Roman" w:eastAsia="Times New Roman"/>
                <w:b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b/>
                <w:sz w:val="24"/>
                <w:szCs w:val="24"/>
                <w:lang w:val="ru-RU" w:eastAsia="ru-RU" w:bidi="ar-SA"/>
              </w:rPr>
              <w:t xml:space="preserve">015</w:t>
            </w:r>
            <w:r>
              <w:rPr>
                <w:rFonts w:ascii="Times New Roman" w:hAnsi="Times New Roman" w:eastAsia="Times New Roman"/>
                <w:b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b/>
                <w:sz w:val="24"/>
                <w:szCs w:val="24"/>
                <w:lang w:val="ru-RU" w:eastAsia="ru-RU" w:bidi="ar-SA"/>
              </w:rPr>
            </w:r>
          </w:p>
        </w:tc>
        <w:tc>
          <w:tcPr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118" w:type="dxa"/>
            <w:vAlign w:val="top"/>
            <w:textDirection w:val="lrTb"/>
            <w:noWrap w:val="false"/>
          </w:tcPr>
          <w:p>
            <w:pPr>
              <w:pStyle w:val="832"/>
              <w:rPr>
                <w:rFonts w:ascii="Times New Roman" w:hAnsi="Times New Roman"/>
                <w:b/>
                <w:bCs/>
                <w:sz w:val="24"/>
                <w:szCs w:val="24"/>
                <w:lang w:val="ru-RU" w:bidi="ar-SA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ru-RU" w:bidi="ar-SA"/>
              </w:rPr>
              <w:t xml:space="preserve">Муниципальное унитарное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ru-RU" w:bidi="ar-SA"/>
              </w:rPr>
              <w:t xml:space="preserve">предприятие «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ru-RU" w:bidi="ar-SA"/>
              </w:rPr>
              <w:t xml:space="preserve">Ржевгорпроект»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ru-RU" w:bidi="ar-SA"/>
              </w:rPr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ru-RU" w:bidi="ar-SA"/>
              </w:rPr>
            </w:r>
          </w:p>
        </w:tc>
        <w:tc>
          <w:tcPr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559" w:type="dxa"/>
            <w:vAlign w:val="top"/>
            <w:textDirection w:val="lrTb"/>
            <w:noWrap w:val="false"/>
          </w:tcPr>
          <w:p>
            <w:pPr>
              <w:pStyle w:val="832"/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22.03.2022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</w:tc>
        <w:tc>
          <w:tcPr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969" w:type="dxa"/>
            <w:vAlign w:val="top"/>
            <w:textDirection w:val="lrTb"/>
            <w:noWrap w:val="false"/>
          </w:tcPr>
          <w:p>
            <w:pPr>
              <w:pStyle w:val="832"/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Исключено 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на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 основании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  <w:p>
            <w:pPr>
              <w:pStyle w:val="832"/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части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 3 п.5.5 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«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Положения о членстве,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 в том числе о тре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бов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аниях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к членам,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размере, порядка 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расчета,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 а также по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рядка уплаты вступительного взноса, членских взносов 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ассоц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иации 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«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СР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О 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«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ТОП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»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.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  <w:p>
            <w:pPr>
              <w:pStyle w:val="832"/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Протокол правления Ассоциации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 № 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0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3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 от 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22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.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0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3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.202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2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г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000000" w:sz="0" w:space="0"/>
            <w:insideV w:val="none" w:color="000000" w:sz="0" w:space="0"/>
          </w:tblBorders>
        </w:tblPrEx>
        <w:trPr>
          <w:trHeight w:val="1186"/>
        </w:trPr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568" w:type="dxa"/>
            <w:vAlign w:val="top"/>
            <w:textDirection w:val="lrTb"/>
            <w:noWrap w:val="false"/>
          </w:tcPr>
          <w:p>
            <w:pPr>
              <w:pStyle w:val="832"/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84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</w:tc>
        <w:tc>
          <w:tcPr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09" w:type="dxa"/>
            <w:vAlign w:val="top"/>
            <w:textDirection w:val="lrTb"/>
            <w:noWrap w:val="false"/>
          </w:tcPr>
          <w:p>
            <w:pPr>
              <w:pStyle w:val="832"/>
              <w:jc w:val="center"/>
              <w:spacing w:after="0" w:line="240" w:lineRule="auto"/>
              <w:rPr>
                <w:rFonts w:ascii="Times New Roman" w:hAnsi="Times New Roman" w:eastAsia="Times New Roman"/>
                <w:b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b/>
                <w:sz w:val="24"/>
                <w:szCs w:val="24"/>
                <w:lang w:val="ru-RU" w:eastAsia="ru-RU" w:bidi="ar-SA"/>
              </w:rPr>
              <w:t xml:space="preserve">102</w:t>
            </w:r>
            <w:r>
              <w:rPr>
                <w:rFonts w:ascii="Times New Roman" w:hAnsi="Times New Roman" w:eastAsia="Times New Roman"/>
                <w:b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b/>
                <w:sz w:val="24"/>
                <w:szCs w:val="24"/>
                <w:lang w:val="ru-RU" w:eastAsia="ru-RU" w:bidi="ar-SA"/>
              </w:rPr>
            </w:r>
          </w:p>
        </w:tc>
        <w:tc>
          <w:tcPr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118" w:type="dxa"/>
            <w:vAlign w:val="top"/>
            <w:textDirection w:val="lrTb"/>
            <w:noWrap w:val="false"/>
          </w:tcPr>
          <w:p>
            <w:pPr>
              <w:pStyle w:val="832"/>
              <w:rPr>
                <w:rFonts w:ascii="Times New Roman" w:hAnsi="Times New Roman"/>
                <w:b/>
                <w:bCs/>
                <w:sz w:val="24"/>
                <w:szCs w:val="24"/>
                <w:lang w:val="ru-RU" w:bidi="ar-SA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ru-RU" w:bidi="ar-SA"/>
              </w:rPr>
              <w:t xml:space="preserve">Общество с ограниченной ответственностью  «Стройма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ru-RU" w:bidi="ar-SA"/>
              </w:rPr>
              <w:t xml:space="preserve">стер»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ru-RU" w:bidi="ar-SA"/>
              </w:rPr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ru-RU" w:bidi="ar-SA"/>
              </w:rPr>
            </w:r>
          </w:p>
        </w:tc>
        <w:tc>
          <w:tcPr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559" w:type="dxa"/>
            <w:vAlign w:val="top"/>
            <w:textDirection w:val="lrTb"/>
            <w:noWrap w:val="false"/>
          </w:tcPr>
          <w:p>
            <w:pPr>
              <w:pStyle w:val="832"/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06.04.2022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</w:tc>
        <w:tc>
          <w:tcPr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969" w:type="dxa"/>
            <w:vAlign w:val="top"/>
            <w:textDirection w:val="lrTb"/>
            <w:noWrap w:val="false"/>
          </w:tcPr>
          <w:p>
            <w:pPr>
              <w:pStyle w:val="832"/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Доброво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льны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й в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ыход и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з сост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ава 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  <w:p>
            <w:pPr>
              <w:pStyle w:val="832"/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Ассоциации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  <w:p>
            <w:pPr>
              <w:pStyle w:val="832"/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(Заявление от 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06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.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04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.20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2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2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 о добровольном вы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ходе)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000000" w:sz="0" w:space="0"/>
            <w:insideV w:val="none" w:color="000000" w:sz="0" w:space="0"/>
          </w:tblBorders>
        </w:tblPrEx>
        <w:trPr>
          <w:trHeight w:val="1186"/>
        </w:trPr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568" w:type="dxa"/>
            <w:vAlign w:val="top"/>
            <w:textDirection w:val="lrTb"/>
            <w:noWrap w:val="false"/>
          </w:tcPr>
          <w:p>
            <w:pPr>
              <w:pStyle w:val="832"/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85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</w:tc>
        <w:tc>
          <w:tcPr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09" w:type="dxa"/>
            <w:vAlign w:val="top"/>
            <w:textDirection w:val="lrTb"/>
            <w:noWrap w:val="false"/>
          </w:tcPr>
          <w:p>
            <w:pPr>
              <w:pStyle w:val="832"/>
              <w:jc w:val="center"/>
              <w:spacing w:after="0" w:line="240" w:lineRule="auto"/>
              <w:rPr>
                <w:rFonts w:ascii="Times New Roman" w:hAnsi="Times New Roman" w:eastAsia="Times New Roman"/>
                <w:b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b/>
                <w:sz w:val="24"/>
                <w:szCs w:val="24"/>
                <w:lang w:val="ru-RU" w:eastAsia="ru-RU" w:bidi="ar-SA"/>
              </w:rPr>
              <w:t xml:space="preserve">044</w:t>
            </w:r>
            <w:r>
              <w:rPr>
                <w:rFonts w:ascii="Times New Roman" w:hAnsi="Times New Roman" w:eastAsia="Times New Roman"/>
                <w:b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b/>
                <w:sz w:val="24"/>
                <w:szCs w:val="24"/>
                <w:lang w:val="ru-RU" w:eastAsia="ru-RU" w:bidi="ar-SA"/>
              </w:rPr>
            </w:r>
          </w:p>
        </w:tc>
        <w:tc>
          <w:tcPr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118" w:type="dxa"/>
            <w:vAlign w:val="top"/>
            <w:textDirection w:val="lrTb"/>
            <w:noWrap w:val="false"/>
          </w:tcPr>
          <w:p>
            <w:pPr>
              <w:pStyle w:val="832"/>
              <w:rPr>
                <w:rFonts w:ascii="Times New Roman" w:hAnsi="Times New Roman"/>
                <w:b/>
                <w:bCs/>
                <w:sz w:val="24"/>
                <w:szCs w:val="24"/>
                <w:lang w:val="ru-RU" w:bidi="ar-SA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ru-RU" w:bidi="ar-SA"/>
              </w:rPr>
              <w:t xml:space="preserve">Внедренческое  Научно - производ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ru-RU" w:bidi="ar-SA"/>
              </w:rPr>
              <w:t xml:space="preserve">ственное  Общество   с  ограниченной ответственностью  «ВНПО – Энергия»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ru-RU" w:bidi="ar-SA"/>
              </w:rPr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ru-RU" w:bidi="ar-SA"/>
              </w:rPr>
            </w:r>
          </w:p>
        </w:tc>
        <w:tc>
          <w:tcPr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559" w:type="dxa"/>
            <w:vAlign w:val="top"/>
            <w:textDirection w:val="lrTb"/>
            <w:noWrap w:val="false"/>
          </w:tcPr>
          <w:p>
            <w:pPr>
              <w:pStyle w:val="832"/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04.10.2022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</w:tc>
        <w:tc>
          <w:tcPr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969" w:type="dxa"/>
            <w:vAlign w:val="top"/>
            <w:textDirection w:val="lrTb"/>
            <w:noWrap w:val="false"/>
          </w:tcPr>
          <w:p>
            <w:pPr>
              <w:pStyle w:val="832"/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Добровольный выход из состава 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  <w:p>
            <w:pPr>
              <w:pStyle w:val="832"/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Ассоциации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  <w:p>
            <w:pPr>
              <w:pStyle w:val="832"/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(Заявление от 0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4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.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10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.2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022 о добровольном выходе)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000000" w:sz="0" w:space="0"/>
            <w:insideV w:val="none" w:color="000000" w:sz="0" w:space="0"/>
          </w:tblBorders>
        </w:tblPrEx>
        <w:trPr>
          <w:trHeight w:val="1186"/>
        </w:trPr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568" w:type="dxa"/>
            <w:vAlign w:val="top"/>
            <w:textDirection w:val="lrTb"/>
            <w:noWrap w:val="false"/>
          </w:tcPr>
          <w:p>
            <w:pPr>
              <w:pStyle w:val="832"/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86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</w:tc>
        <w:tc>
          <w:tcPr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09" w:type="dxa"/>
            <w:vAlign w:val="top"/>
            <w:textDirection w:val="lrTb"/>
            <w:noWrap w:val="false"/>
          </w:tcPr>
          <w:p>
            <w:pPr>
              <w:pStyle w:val="832"/>
              <w:jc w:val="center"/>
              <w:spacing w:after="0" w:line="240" w:lineRule="auto"/>
              <w:rPr>
                <w:rFonts w:ascii="Times New Roman" w:hAnsi="Times New Roman" w:eastAsia="Times New Roman"/>
                <w:b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b/>
                <w:sz w:val="24"/>
                <w:szCs w:val="24"/>
                <w:lang w:val="ru-RU" w:eastAsia="ru-RU" w:bidi="ar-SA"/>
              </w:rPr>
              <w:t xml:space="preserve">016</w:t>
            </w:r>
            <w:r>
              <w:rPr>
                <w:rFonts w:ascii="Times New Roman" w:hAnsi="Times New Roman" w:eastAsia="Times New Roman"/>
                <w:b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b/>
                <w:sz w:val="24"/>
                <w:szCs w:val="24"/>
                <w:lang w:val="ru-RU" w:eastAsia="ru-RU" w:bidi="ar-SA"/>
              </w:rPr>
            </w:r>
          </w:p>
        </w:tc>
        <w:tc>
          <w:tcPr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118" w:type="dxa"/>
            <w:vAlign w:val="top"/>
            <w:textDirection w:val="lrTb"/>
            <w:noWrap w:val="false"/>
          </w:tcPr>
          <w:p>
            <w:pPr>
              <w:pStyle w:val="832"/>
              <w:rPr>
                <w:rFonts w:ascii="Times New Roman" w:hAnsi="Times New Roman"/>
                <w:b/>
                <w:bCs/>
                <w:sz w:val="24"/>
                <w:szCs w:val="24"/>
                <w:lang w:val="ru-RU" w:bidi="ar-SA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ru-RU" w:bidi="ar-SA"/>
              </w:rPr>
              <w:t xml:space="preserve">Общество с ограниченной ответственностью  «Онега»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ru-RU" w:bidi="ar-SA"/>
              </w:rPr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ru-RU" w:bidi="ar-SA"/>
              </w:rPr>
            </w:r>
          </w:p>
        </w:tc>
        <w:tc>
          <w:tcPr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559" w:type="dxa"/>
            <w:vAlign w:val="top"/>
            <w:textDirection w:val="lrTb"/>
            <w:noWrap w:val="false"/>
          </w:tcPr>
          <w:p>
            <w:pPr>
              <w:pStyle w:val="832"/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06.12.2022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</w:tc>
        <w:tc>
          <w:tcPr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969" w:type="dxa"/>
            <w:vAlign w:val="top"/>
            <w:textDirection w:val="lrTb"/>
            <w:noWrap w:val="false"/>
          </w:tcPr>
          <w:p>
            <w:pPr>
              <w:pStyle w:val="832"/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Исключено на 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основании 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- подпункт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2 п.5.4 «Положе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ния о членстве, в том числе о требованиях к членам, разме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ре, порядка расчета , а так-же порядка уплаты вступи-т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ельного взно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са, членских взносов ассо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циации «СРО «ТОП» и в свя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з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и с отсутс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тви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ем в организа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ции 2 специа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листов по ор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ганизации ар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хитектурно-строительного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  <w:p>
            <w:pPr>
              <w:pStyle w:val="832"/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п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роектирова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ния.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  <w:p>
            <w:pPr>
              <w:pStyle w:val="832"/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Протокол правления Ассоциации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 № 12 от 06.12.2022г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000000" w:sz="0" w:space="0"/>
            <w:insideV w:val="none" w:color="000000" w:sz="0" w:space="0"/>
          </w:tblBorders>
        </w:tblPrEx>
        <w:trPr>
          <w:trHeight w:val="1186"/>
        </w:trPr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568" w:type="dxa"/>
            <w:vAlign w:val="top"/>
            <w:textDirection w:val="lrTb"/>
            <w:noWrap w:val="false"/>
          </w:tcPr>
          <w:p>
            <w:pPr>
              <w:pStyle w:val="832"/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87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</w:tc>
        <w:tc>
          <w:tcPr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09" w:type="dxa"/>
            <w:vAlign w:val="top"/>
            <w:textDirection w:val="lrTb"/>
            <w:noWrap w:val="false"/>
          </w:tcPr>
          <w:p>
            <w:pPr>
              <w:pStyle w:val="832"/>
              <w:jc w:val="center"/>
              <w:spacing w:after="0" w:line="240" w:lineRule="auto"/>
              <w:rPr>
                <w:rFonts w:ascii="Times New Roman" w:hAnsi="Times New Roman" w:eastAsia="Times New Roman"/>
                <w:b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b/>
                <w:sz w:val="24"/>
                <w:szCs w:val="24"/>
                <w:lang w:val="ru-RU" w:eastAsia="ru-RU" w:bidi="ar-SA"/>
              </w:rPr>
              <w:t xml:space="preserve">159</w:t>
            </w:r>
            <w:r>
              <w:rPr>
                <w:rFonts w:ascii="Times New Roman" w:hAnsi="Times New Roman" w:eastAsia="Times New Roman"/>
                <w:b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b/>
                <w:sz w:val="24"/>
                <w:szCs w:val="24"/>
                <w:lang w:val="ru-RU" w:eastAsia="ru-RU" w:bidi="ar-SA"/>
              </w:rPr>
            </w:r>
          </w:p>
        </w:tc>
        <w:tc>
          <w:tcPr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118" w:type="dxa"/>
            <w:vAlign w:val="top"/>
            <w:textDirection w:val="lrTb"/>
            <w:noWrap w:val="false"/>
          </w:tcPr>
          <w:p>
            <w:pPr>
              <w:pStyle w:val="832"/>
              <w:rPr>
                <w:rFonts w:ascii="Times New Roman" w:hAnsi="Times New Roman"/>
                <w:b/>
                <w:bCs/>
                <w:sz w:val="24"/>
                <w:szCs w:val="24"/>
                <w:lang w:val="ru-RU" w:bidi="ar-SA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ru-RU" w:bidi="ar-SA"/>
              </w:rPr>
              <w:t xml:space="preserve">Общество с ограниченной ответственностью «Проектно-с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ru-RU" w:bidi="ar-SA"/>
              </w:rPr>
              <w:t xml:space="preserve">троительная комп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ru-RU" w:bidi="ar-SA"/>
              </w:rPr>
              <w:t xml:space="preserve">ания Позитив»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ru-RU" w:bidi="ar-SA"/>
              </w:rPr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ru-RU" w:bidi="ar-SA"/>
              </w:rPr>
            </w:r>
          </w:p>
        </w:tc>
        <w:tc>
          <w:tcPr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559" w:type="dxa"/>
            <w:vAlign w:val="top"/>
            <w:textDirection w:val="lrTb"/>
            <w:noWrap w:val="false"/>
          </w:tcPr>
          <w:p>
            <w:pPr>
              <w:pStyle w:val="832"/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06.12.2022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</w:tc>
        <w:tc>
          <w:tcPr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969" w:type="dxa"/>
            <w:vAlign w:val="top"/>
            <w:textDirection w:val="lrTb"/>
            <w:noWrap w:val="false"/>
          </w:tcPr>
          <w:p>
            <w:pPr>
              <w:pStyle w:val="832"/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Исключено на 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основании -  часть 3 п.5.5 «Положения о членстве, в том числе о требо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ваниях к чле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нам, размер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е, порядка расче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та , а также по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рядка уплаты вступительного взноса, член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ских взносов ассоциации «СРО «ТОП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  <w:p>
            <w:pPr>
              <w:pStyle w:val="832"/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Протокол правления Ассоциации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 № 12 от 06.12.2022г,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000000" w:sz="0" w:space="0"/>
            <w:insideV w:val="none" w:color="000000" w:sz="0" w:space="0"/>
          </w:tblBorders>
        </w:tblPrEx>
        <w:trPr>
          <w:trHeight w:val="1186"/>
        </w:trPr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568" w:type="dxa"/>
            <w:vAlign w:val="top"/>
            <w:textDirection w:val="lrTb"/>
            <w:noWrap w:val="false"/>
          </w:tcPr>
          <w:p>
            <w:pPr>
              <w:pStyle w:val="832"/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88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</w:tc>
        <w:tc>
          <w:tcPr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09" w:type="dxa"/>
            <w:vAlign w:val="top"/>
            <w:textDirection w:val="lrTb"/>
            <w:noWrap w:val="false"/>
          </w:tcPr>
          <w:p>
            <w:pPr>
              <w:pStyle w:val="832"/>
              <w:jc w:val="center"/>
              <w:spacing w:after="0" w:line="240" w:lineRule="auto"/>
              <w:rPr>
                <w:rFonts w:ascii="Times New Roman" w:hAnsi="Times New Roman" w:eastAsia="Times New Roman"/>
                <w:b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b/>
                <w:sz w:val="24"/>
                <w:szCs w:val="24"/>
                <w:lang w:val="ru-RU" w:eastAsia="ru-RU" w:bidi="ar-SA"/>
              </w:rPr>
              <w:t xml:space="preserve">103</w:t>
            </w:r>
            <w:r>
              <w:rPr>
                <w:rFonts w:ascii="Times New Roman" w:hAnsi="Times New Roman" w:eastAsia="Times New Roman"/>
                <w:b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b/>
                <w:sz w:val="24"/>
                <w:szCs w:val="24"/>
                <w:lang w:val="ru-RU" w:eastAsia="ru-RU" w:bidi="ar-SA"/>
              </w:rPr>
            </w:r>
          </w:p>
        </w:tc>
        <w:tc>
          <w:tcPr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118" w:type="dxa"/>
            <w:vAlign w:val="top"/>
            <w:textDirection w:val="lrTb"/>
            <w:noWrap w:val="false"/>
          </w:tcPr>
          <w:p>
            <w:pPr>
              <w:pStyle w:val="832"/>
              <w:rPr>
                <w:rFonts w:ascii="Times New Roman" w:hAnsi="Times New Roman"/>
                <w:b/>
                <w:bCs/>
                <w:sz w:val="24"/>
                <w:szCs w:val="24"/>
                <w:lang w:val="ru-RU" w:bidi="ar-SA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ru-RU" w:bidi="ar-SA"/>
              </w:rPr>
              <w:t xml:space="preserve">Общество с ограниченной ответственностью «Промгазпроект»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ru-RU" w:bidi="ar-SA"/>
              </w:rPr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ru-RU" w:bidi="ar-SA"/>
              </w:rPr>
            </w:r>
          </w:p>
        </w:tc>
        <w:tc>
          <w:tcPr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559" w:type="dxa"/>
            <w:vAlign w:val="top"/>
            <w:textDirection w:val="lrTb"/>
            <w:noWrap w:val="false"/>
          </w:tcPr>
          <w:p>
            <w:pPr>
              <w:pStyle w:val="832"/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26.12.2022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</w:tc>
        <w:tc>
          <w:tcPr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969" w:type="dxa"/>
            <w:vAlign w:val="top"/>
            <w:textDirection w:val="lrTb"/>
            <w:noWrap w:val="false"/>
          </w:tcPr>
          <w:p>
            <w:pPr>
              <w:pStyle w:val="832"/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Добровольный выход из состава 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  <w:p>
            <w:pPr>
              <w:pStyle w:val="832"/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Ассоциации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  <w:p>
            <w:pPr>
              <w:pStyle w:val="832"/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(Заявление от 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26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.1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2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.2022 о добровольном выходе)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000000" w:sz="0" w:space="0"/>
            <w:insideV w:val="none" w:color="000000" w:sz="0" w:space="0"/>
          </w:tblBorders>
        </w:tblPrEx>
        <w:trPr>
          <w:trHeight w:val="1186"/>
        </w:trPr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568" w:type="dxa"/>
            <w:vAlign w:val="top"/>
            <w:textDirection w:val="lrTb"/>
            <w:noWrap w:val="false"/>
          </w:tcPr>
          <w:p>
            <w:pPr>
              <w:pStyle w:val="832"/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89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</w:tc>
        <w:tc>
          <w:tcPr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09" w:type="dxa"/>
            <w:vAlign w:val="top"/>
            <w:textDirection w:val="lrTb"/>
            <w:noWrap w:val="false"/>
          </w:tcPr>
          <w:p>
            <w:pPr>
              <w:pStyle w:val="832"/>
              <w:jc w:val="center"/>
              <w:spacing w:after="0" w:line="240" w:lineRule="auto"/>
              <w:rPr>
                <w:rFonts w:ascii="Times New Roman" w:hAnsi="Times New Roman" w:eastAsia="Times New Roman"/>
                <w:b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b/>
                <w:sz w:val="24"/>
                <w:szCs w:val="24"/>
                <w:lang w:val="ru-RU" w:eastAsia="ru-RU" w:bidi="ar-SA"/>
              </w:rPr>
              <w:t xml:space="preserve">026</w:t>
            </w:r>
            <w:r>
              <w:rPr>
                <w:rFonts w:ascii="Times New Roman" w:hAnsi="Times New Roman" w:eastAsia="Times New Roman"/>
                <w:b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b/>
                <w:sz w:val="24"/>
                <w:szCs w:val="24"/>
                <w:lang w:val="ru-RU" w:eastAsia="ru-RU" w:bidi="ar-SA"/>
              </w:rPr>
            </w:r>
          </w:p>
        </w:tc>
        <w:tc>
          <w:tcPr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118" w:type="dxa"/>
            <w:vAlign w:val="top"/>
            <w:textDirection w:val="lrTb"/>
            <w:noWrap w:val="false"/>
          </w:tcPr>
          <w:p>
            <w:pPr>
              <w:pStyle w:val="832"/>
              <w:rPr>
                <w:rFonts w:ascii="Times New Roman" w:hAnsi="Times New Roman"/>
                <w:b/>
                <w:bCs/>
                <w:sz w:val="24"/>
                <w:szCs w:val="24"/>
                <w:lang w:val="ru-RU" w:bidi="ar-SA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ru-RU" w:bidi="ar-SA"/>
              </w:rPr>
              <w:t xml:space="preserve">Общество с ограниченной от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ru-RU" w:bidi="ar-SA"/>
              </w:rPr>
              <w:t xml:space="preserve">ветственностью Архитектур-ная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ru-RU" w:bidi="ar-SA"/>
              </w:rPr>
              <w:t xml:space="preserve"> студия  «Перспектива»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ru-RU" w:bidi="ar-SA"/>
              </w:rPr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ru-RU" w:bidi="ar-SA"/>
              </w:rPr>
            </w:r>
          </w:p>
        </w:tc>
        <w:tc>
          <w:tcPr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559" w:type="dxa"/>
            <w:vAlign w:val="top"/>
            <w:textDirection w:val="lrTb"/>
            <w:noWrap w:val="false"/>
          </w:tcPr>
          <w:p>
            <w:pPr>
              <w:pStyle w:val="832"/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21.03.2023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</w:tc>
        <w:tc>
          <w:tcPr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969" w:type="dxa"/>
            <w:vAlign w:val="top"/>
            <w:textDirection w:val="lrTb"/>
            <w:noWrap w:val="false"/>
          </w:tcPr>
          <w:p>
            <w:pPr>
              <w:pStyle w:val="832"/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Исключен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о на основании 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пп. 3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 п. 5.5 «П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оложения о членстве, в том числе о требованиях к членам, размере, порядке рас-чета, а также порядке уплаты вступительного взноса, членских взносов ассоциации «С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РО ТОП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»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  <w:p>
            <w:pPr>
              <w:pStyle w:val="832"/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Протокол правления Ассоциации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 № 03 от 21.03.2023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000000" w:sz="0" w:space="0"/>
            <w:insideV w:val="none" w:color="000000" w:sz="0" w:space="0"/>
          </w:tblBorders>
        </w:tblPrEx>
        <w:trPr>
          <w:trHeight w:val="1186"/>
        </w:trPr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568" w:type="dxa"/>
            <w:vAlign w:val="top"/>
            <w:textDirection w:val="lrTb"/>
            <w:noWrap w:val="false"/>
          </w:tcPr>
          <w:p>
            <w:pPr>
              <w:pStyle w:val="832"/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90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</w:tc>
        <w:tc>
          <w:tcPr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09" w:type="dxa"/>
            <w:vAlign w:val="top"/>
            <w:textDirection w:val="lrTb"/>
            <w:noWrap w:val="false"/>
          </w:tcPr>
          <w:p>
            <w:pPr>
              <w:pStyle w:val="832"/>
              <w:jc w:val="center"/>
              <w:spacing w:after="0" w:line="240" w:lineRule="auto"/>
              <w:rPr>
                <w:rFonts w:ascii="Times New Roman" w:hAnsi="Times New Roman" w:eastAsia="Times New Roman"/>
                <w:b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b/>
                <w:sz w:val="24"/>
                <w:szCs w:val="24"/>
                <w:lang w:val="ru-RU" w:eastAsia="ru-RU" w:bidi="ar-SA"/>
              </w:rPr>
              <w:t xml:space="preserve">177</w:t>
            </w:r>
            <w:r>
              <w:rPr>
                <w:rFonts w:ascii="Times New Roman" w:hAnsi="Times New Roman" w:eastAsia="Times New Roman"/>
                <w:b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b/>
                <w:sz w:val="24"/>
                <w:szCs w:val="24"/>
                <w:lang w:val="ru-RU" w:eastAsia="ru-RU" w:bidi="ar-SA"/>
              </w:rPr>
            </w:r>
          </w:p>
        </w:tc>
        <w:tc>
          <w:tcPr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118" w:type="dxa"/>
            <w:vAlign w:val="top"/>
            <w:textDirection w:val="lrTb"/>
            <w:noWrap w:val="false"/>
          </w:tcPr>
          <w:p>
            <w:pPr>
              <w:pStyle w:val="832"/>
              <w:rPr>
                <w:rFonts w:ascii="Times New Roman" w:hAnsi="Times New Roman"/>
                <w:b/>
                <w:bCs/>
                <w:sz w:val="24"/>
                <w:szCs w:val="24"/>
                <w:lang w:val="ru-RU" w:bidi="ar-SA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ru-RU" w:bidi="ar-SA"/>
              </w:rPr>
              <w:t xml:space="preserve">Общество с ограниченной ответственностью «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ru-RU" w:bidi="ar-SA"/>
              </w:rPr>
              <w:t xml:space="preserve">ЛифтТех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ru-RU" w:bidi="ar-SA"/>
              </w:rPr>
              <w:t xml:space="preserve">ника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ru-RU" w:bidi="ar-SA"/>
              </w:rPr>
              <w:t xml:space="preserve">»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ru-RU" w:bidi="ar-SA"/>
              </w:rPr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ru-RU" w:bidi="ar-SA"/>
              </w:rPr>
            </w:r>
          </w:p>
        </w:tc>
        <w:tc>
          <w:tcPr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559" w:type="dxa"/>
            <w:vAlign w:val="top"/>
            <w:textDirection w:val="lrTb"/>
            <w:noWrap w:val="false"/>
          </w:tcPr>
          <w:p>
            <w:pPr>
              <w:pStyle w:val="832"/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2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1.04.2023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</w:tc>
        <w:tc>
          <w:tcPr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969" w:type="dxa"/>
            <w:vAlign w:val="top"/>
            <w:textDirection w:val="lrTb"/>
            <w:noWrap w:val="false"/>
          </w:tcPr>
          <w:p>
            <w:pPr>
              <w:pStyle w:val="832"/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Добровольный выход из состава 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  <w:p>
            <w:pPr>
              <w:pStyle w:val="832"/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Ассоциации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  <w:p>
            <w:pPr>
              <w:pStyle w:val="832"/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(Заявление от 2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1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.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04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.202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3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 о добровольном выходе)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000000" w:sz="0" w:space="0"/>
            <w:insideV w:val="none" w:color="000000" w:sz="0" w:space="0"/>
          </w:tblBorders>
        </w:tblPrEx>
        <w:trPr>
          <w:trHeight w:val="1186"/>
        </w:trPr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568" w:type="dxa"/>
            <w:vAlign w:val="top"/>
            <w:textDirection w:val="lrTb"/>
            <w:noWrap w:val="false"/>
          </w:tcPr>
          <w:p>
            <w:pPr>
              <w:pStyle w:val="832"/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91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</w:tc>
        <w:tc>
          <w:tcPr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09" w:type="dxa"/>
            <w:vAlign w:val="top"/>
            <w:textDirection w:val="lrTb"/>
            <w:noWrap w:val="false"/>
          </w:tcPr>
          <w:p>
            <w:pPr>
              <w:pStyle w:val="832"/>
              <w:jc w:val="center"/>
              <w:spacing w:after="0" w:line="240" w:lineRule="auto"/>
              <w:rPr>
                <w:rFonts w:ascii="Times New Roman" w:hAnsi="Times New Roman" w:eastAsia="Times New Roman"/>
                <w:b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b/>
                <w:sz w:val="24"/>
                <w:szCs w:val="24"/>
                <w:lang w:val="ru-RU" w:eastAsia="ru-RU" w:bidi="ar-SA"/>
              </w:rPr>
              <w:t xml:space="preserve">147</w:t>
            </w:r>
            <w:r>
              <w:rPr>
                <w:rFonts w:ascii="Times New Roman" w:hAnsi="Times New Roman" w:eastAsia="Times New Roman"/>
                <w:b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b/>
                <w:sz w:val="24"/>
                <w:szCs w:val="24"/>
                <w:lang w:val="ru-RU" w:eastAsia="ru-RU" w:bidi="ar-SA"/>
              </w:rPr>
            </w:r>
          </w:p>
        </w:tc>
        <w:tc>
          <w:tcPr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118" w:type="dxa"/>
            <w:vAlign w:val="top"/>
            <w:textDirection w:val="lrTb"/>
            <w:noWrap w:val="false"/>
          </w:tcPr>
          <w:p>
            <w:pPr>
              <w:pStyle w:val="832"/>
              <w:rPr>
                <w:rFonts w:ascii="Times New Roman" w:hAnsi="Times New Roman"/>
                <w:b/>
                <w:bCs/>
                <w:sz w:val="24"/>
                <w:szCs w:val="24"/>
                <w:lang w:val="ru-RU" w:bidi="ar-SA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ru-RU" w:bidi="ar-SA"/>
              </w:rPr>
              <w:t xml:space="preserve">Общество с ограниченной ответственностью «Инженер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ru-RU" w:bidi="ar-SA"/>
              </w:rPr>
              <w:t xml:space="preserve">ный консалтинговый центр «ПромТехПрогресс»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ru-RU" w:bidi="ar-SA"/>
              </w:rPr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ru-RU" w:bidi="ar-SA"/>
              </w:rPr>
            </w:r>
          </w:p>
        </w:tc>
        <w:tc>
          <w:tcPr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559" w:type="dxa"/>
            <w:vAlign w:val="top"/>
            <w:textDirection w:val="lrTb"/>
            <w:noWrap w:val="false"/>
          </w:tcPr>
          <w:p>
            <w:pPr>
              <w:pStyle w:val="832"/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07.06.2023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</w:tc>
        <w:tc>
          <w:tcPr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969" w:type="dxa"/>
            <w:vAlign w:val="top"/>
            <w:textDirection w:val="lrTb"/>
            <w:noWrap w:val="false"/>
          </w:tcPr>
          <w:p>
            <w:pPr>
              <w:pStyle w:val="832"/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Добровольный выход из состава 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  <w:p>
            <w:pPr>
              <w:pStyle w:val="832"/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Ассоциации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  <w:p>
            <w:pPr>
              <w:pStyle w:val="832"/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(Заявление от 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07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.0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6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.2023 о доб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ровольном выходе)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</w:tc>
      </w:tr>
      <w:tr>
        <w:tblPrEx/>
        <w:trPr>
          <w:trHeight w:val="1186"/>
        </w:trPr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568" w:type="dxa"/>
            <w:vAlign w:val="top"/>
            <w:vMerge w:val="restart"/>
            <w:textDirection w:val="lrTb"/>
            <w:noWrap w:val="false"/>
          </w:tcPr>
          <w:p>
            <w:pPr>
              <w:pStyle w:val="832"/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en-US"/>
              </w:rPr>
              <w:t xml:space="preserve">92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</w:tc>
        <w:tc>
          <w:tcPr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09" w:type="dxa"/>
            <w:vAlign w:val="top"/>
            <w:vMerge w:val="restart"/>
            <w:textDirection w:val="lrTb"/>
            <w:noWrap w:val="false"/>
          </w:tcPr>
          <w:p>
            <w:pPr>
              <w:pStyle w:val="832"/>
              <w:jc w:val="center"/>
              <w:spacing w:after="0" w:line="240" w:lineRule="auto"/>
              <w:rPr>
                <w:rFonts w:ascii="Times New Roman" w:hAnsi="Times New Roman" w:eastAsia="Times New Roman"/>
                <w:b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b/>
                <w:sz w:val="24"/>
                <w:szCs w:val="24"/>
                <w:lang w:val="ru-RU" w:eastAsia="ru-RU" w:bidi="ar-SA"/>
              </w:rPr>
              <w:t xml:space="preserve">024</w:t>
            </w:r>
            <w:r>
              <w:rPr>
                <w:rFonts w:ascii="Times New Roman" w:hAnsi="Times New Roman" w:eastAsia="Times New Roman"/>
                <w:b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b/>
                <w:sz w:val="24"/>
                <w:szCs w:val="24"/>
                <w:lang w:val="ru-RU" w:eastAsia="ru-RU" w:bidi="ar-SA"/>
              </w:rPr>
            </w:r>
          </w:p>
        </w:tc>
        <w:tc>
          <w:tcPr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118" w:type="dxa"/>
            <w:vAlign w:val="top"/>
            <w:vMerge w:val="restart"/>
            <w:textDirection w:val="lrTb"/>
            <w:noWrap w:val="false"/>
          </w:tcPr>
          <w:p>
            <w:pPr>
              <w:ind w:left="0"/>
              <w:jc w:val="left"/>
              <w:spacing w:after="0" w:line="240" w:lineRule="auto"/>
              <w:tabs>
                <w:tab w:val="left" w:pos="567" w:leader="none"/>
                <w:tab w:val="left" w:pos="709" w:leader="none"/>
                <w:tab w:val="left" w:pos="7230" w:leader="none"/>
                <w:tab w:val="left" w:pos="7797" w:leader="none"/>
              </w:tabs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auto"/>
                <w:sz w:val="24"/>
                <w:szCs w:val="24"/>
                <w:u w:val="none"/>
                <w:lang w:val="ru-RU"/>
              </w:rPr>
              <w:t xml:space="preserve">Общество с ограниченной ответственностью «Горпроект»</w:t>
            </w:r>
            <w:r>
              <w:rPr>
                <w:rFonts w:ascii="Times New Roman" w:hAnsi="Times New Roman"/>
                <w:color w:val="auto"/>
                <w:sz w:val="24"/>
                <w:szCs w:val="24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</w:rPr>
            </w:r>
          </w:p>
          <w:p>
            <w:pPr>
              <w:pStyle w:val="832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auto"/>
                <w:sz w:val="24"/>
                <w:szCs w:val="24"/>
                <w:lang w:val="ru-RU" w:bidi="ar-SA"/>
              </w:rPr>
            </w:r>
            <w: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r>
            <w: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559" w:type="dxa"/>
            <w:vAlign w:val="top"/>
            <w:vMerge w:val="restart"/>
            <w:textDirection w:val="lrTb"/>
            <w:noWrap w:val="false"/>
          </w:tcPr>
          <w:p>
            <w:pPr>
              <w:pStyle w:val="832"/>
              <w:jc w:val="center"/>
              <w:spacing w:after="0" w:line="240" w:lineRule="auto"/>
              <w:rPr>
                <w:rFonts w:ascii="Times New Roman" w:hAnsi="Times New Roman" w:eastAsia="Times New Roman"/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b/>
                <w:bCs/>
                <w:color w:val="auto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/>
                <w:b w:val="0"/>
                <w:bCs w:val="0"/>
                <w:color w:val="auto"/>
                <w:sz w:val="24"/>
                <w:szCs w:val="24"/>
                <w:highlight w:val="none"/>
                <w:lang w:val="ru-RU"/>
              </w:rPr>
              <w:t xml:space="preserve">02.07.2024</w:t>
            </w:r>
            <w:r>
              <w:rPr>
                <w:rFonts w:ascii="Times New Roman" w:hAnsi="Times New Roman" w:eastAsia="Times New Roman"/>
                <w:b/>
                <w:bCs/>
                <w:color w:val="auto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b/>
                <w:bCs/>
                <w:color w:val="auto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969" w:type="dxa"/>
            <w:vAlign w:val="top"/>
            <w:vMerge w:val="restart"/>
            <w:textDirection w:val="lrTb"/>
            <w:noWrap w:val="false"/>
          </w:tcPr>
          <w:p>
            <w:pPr>
              <w:pStyle w:val="832"/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Добровольный выход из состава 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  <w:p>
            <w:pPr>
              <w:pStyle w:val="832"/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Ассоциации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  <w:p>
            <w:pPr>
              <w:pStyle w:val="832"/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(Заявление от 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02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.0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7.2024 о доб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ровольном выходе)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  <w:p>
            <w:pPr>
              <w:pStyle w:val="832"/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</w:tc>
      </w:tr>
      <w:tr>
        <w:tblPrEx/>
        <w:trPr>
          <w:trHeight w:val="1186"/>
        </w:trPr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568" w:type="dxa"/>
            <w:vAlign w:val="top"/>
            <w:vMerge w:val="restart"/>
            <w:textDirection w:val="lrTb"/>
            <w:noWrap w:val="false"/>
          </w:tcPr>
          <w:p>
            <w:pPr>
              <w:pStyle w:val="832"/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ru-RU"/>
              </w:rPr>
              <w:t xml:space="preserve">93</w:t>
            </w:r>
            <w:r>
              <w:rPr>
                <w:rFonts w:ascii="Times New Roman" w:hAnsi="Times New Roman" w:eastAsia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en-US"/>
              </w:rPr>
            </w:r>
          </w:p>
        </w:tc>
        <w:tc>
          <w:tcPr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09" w:type="dxa"/>
            <w:vAlign w:val="top"/>
            <w:vMerge w:val="restart"/>
            <w:textDirection w:val="lrTb"/>
            <w:noWrap w:val="false"/>
          </w:tcPr>
          <w:p>
            <w:pPr>
              <w:pStyle w:val="832"/>
              <w:jc w:val="center"/>
              <w:spacing w:after="0" w:line="240" w:lineRule="auto"/>
              <w:rPr>
                <w:rFonts w:ascii="Times New Roman" w:hAnsi="Times New Roman" w:eastAsia="Times New Roman"/>
                <w:b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b/>
                <w:sz w:val="24"/>
                <w:szCs w:val="24"/>
                <w:lang w:val="ru-RU" w:eastAsia="ru-RU" w:bidi="ar-SA"/>
              </w:rPr>
              <w:t xml:space="preserve">055</w:t>
            </w:r>
            <w:r>
              <w:rPr>
                <w:rFonts w:ascii="Times New Roman" w:hAnsi="Times New Roman" w:eastAsia="Times New Roman"/>
                <w:b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b/>
                <w:sz w:val="24"/>
                <w:szCs w:val="24"/>
                <w:lang w:val="ru-RU" w:eastAsia="ru-RU" w:bidi="ar-SA"/>
              </w:rPr>
            </w:r>
          </w:p>
        </w:tc>
        <w:tc>
          <w:tcPr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118" w:type="dxa"/>
            <w:vAlign w:val="top"/>
            <w:vMerge w:val="restart"/>
            <w:textDirection w:val="lrTb"/>
            <w:noWrap w:val="false"/>
          </w:tcPr>
          <w:p>
            <w:pPr>
              <w:pStyle w:val="832"/>
              <w:jc w:val="center"/>
              <w:spacing w:after="0" w:line="240" w:lineRule="auto"/>
              <w:rPr>
                <w:rFonts w:ascii="Times New Roman" w:hAnsi="Times New Roman"/>
                <w:b/>
                <w:bCs/>
                <w:color w:val="ff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 xml:space="preserve">Общество с ог</w:t>
            </w:r>
            <w:r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 xml:space="preserve">раниченной от</w:t>
            </w:r>
            <w:r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 xml:space="preserve">ветстве</w:t>
            </w:r>
            <w:r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 xml:space="preserve">н</w:t>
            </w:r>
            <w:r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 xml:space="preserve">ностью </w:t>
            </w:r>
            <w:r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 xml:space="preserve">Фирма «Модуль»</w:t>
            </w:r>
            <w:r>
              <w:rPr>
                <w:rFonts w:ascii="Times New Roman" w:hAnsi="Times New Roman"/>
                <w:b/>
                <w:bCs/>
                <w:color w:val="ff0000" w:themeColor="text1"/>
                <w:sz w:val="24"/>
                <w:szCs w:val="24"/>
                <w:highlight w:val="none"/>
              </w:rPr>
            </w:r>
            <w:r>
              <w:rPr>
                <w:rFonts w:ascii="Times New Roman" w:hAnsi="Times New Roman"/>
                <w:b/>
                <w:bCs/>
                <w:color w:val="ff0000" w:themeColor="text1"/>
                <w:sz w:val="24"/>
                <w:szCs w:val="24"/>
                <w:highlight w:val="none"/>
              </w:rPr>
            </w:r>
          </w:p>
          <w:p>
            <w:pPr>
              <w:ind w:left="0"/>
              <w:jc w:val="left"/>
              <w:spacing w:after="0" w:line="240" w:lineRule="auto"/>
              <w:tabs>
                <w:tab w:val="left" w:pos="567" w:leader="none"/>
                <w:tab w:val="left" w:pos="709" w:leader="none"/>
                <w:tab w:val="left" w:pos="7230" w:leader="none"/>
                <w:tab w:val="left" w:pos="7797" w:leader="none"/>
              </w:tabs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  <w:u w:val="none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  <w:u w:val="none"/>
                <w:lang w:val="ru-RU"/>
              </w:rPr>
            </w:r>
            <w:r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  <w:u w:val="none"/>
              </w:rPr>
            </w:r>
            <w:r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  <w:u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559" w:type="dxa"/>
            <w:vAlign w:val="top"/>
            <w:vMerge w:val="restart"/>
            <w:textDirection w:val="lrTb"/>
            <w:noWrap w:val="false"/>
          </w:tcPr>
          <w:p>
            <w:pPr>
              <w:pStyle w:val="832"/>
              <w:jc w:val="center"/>
              <w:spacing w:after="0" w:line="240" w:lineRule="auto"/>
              <w:rPr>
                <w:rFonts w:ascii="Times New Roman" w:hAnsi="Times New Roman" w:eastAsia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b/>
                <w:bCs/>
                <w:color w:val="000000" w:themeColor="text1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  <w:highlight w:val="none"/>
              </w:rPr>
              <w:t xml:space="preserve"> </w:t>
            </w:r>
            <w:r>
              <w:rPr>
                <w:rFonts w:ascii="Times New Roman" w:hAnsi="Times New Roman"/>
                <w:b w:val="0"/>
                <w:bCs w:val="0"/>
                <w:color w:val="000000" w:themeColor="text1"/>
                <w:sz w:val="24"/>
                <w:szCs w:val="24"/>
                <w:highlight w:val="none"/>
              </w:rPr>
              <w:t xml:space="preserve">01.01.2025</w:t>
            </w:r>
            <w:r>
              <w:rPr>
                <w:rFonts w:ascii="Times New Roman" w:hAnsi="Times New Roman" w:eastAsia="Times New Roman"/>
                <w:b/>
                <w:bCs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b/>
                <w:bCs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969" w:type="dxa"/>
            <w:vAlign w:val="top"/>
            <w:vMerge w:val="restart"/>
            <w:textDirection w:val="lrTb"/>
            <w:noWrap w:val="false"/>
          </w:tcPr>
          <w:p>
            <w:pPr>
              <w:pStyle w:val="832"/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Добровольный выход из состава 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  <w:p>
            <w:pPr>
              <w:pStyle w:val="832"/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Ассоциации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  <w:p>
            <w:pPr>
              <w:pStyle w:val="832"/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(Заявление от </w:t>
            </w:r>
            <w:r>
              <w:rPr>
                <w:rFonts w:ascii="Times New Roman" w:hAnsi="Times New Roman" w:eastAsia="Times New Roman"/>
                <w:color w:val="000000" w:themeColor="text1"/>
                <w:sz w:val="24"/>
                <w:szCs w:val="24"/>
                <w:lang w:val="ru-RU" w:eastAsia="ru-RU" w:bidi="ar-SA"/>
              </w:rPr>
              <w:t xml:space="preserve">2</w:t>
            </w:r>
            <w:r>
              <w:rPr>
                <w:rFonts w:ascii="Times New Roman" w:hAnsi="Times New Roman" w:eastAsia="Times New Roman"/>
                <w:color w:val="000000" w:themeColor="text1"/>
                <w:sz w:val="24"/>
                <w:szCs w:val="24"/>
                <w:lang w:val="ru-RU" w:eastAsia="ru-RU" w:bidi="ar-SA"/>
              </w:rPr>
              <w:t xml:space="preserve">6</w:t>
            </w:r>
            <w:r>
              <w:rPr>
                <w:rFonts w:ascii="Times New Roman" w:hAnsi="Times New Roman" w:eastAsia="Times New Roman"/>
                <w:color w:val="000000" w:themeColor="text1"/>
                <w:sz w:val="24"/>
                <w:szCs w:val="24"/>
                <w:lang w:val="ru-RU" w:eastAsia="ru-RU" w:bidi="ar-SA"/>
              </w:rPr>
              <w:t xml:space="preserve">.</w:t>
            </w:r>
            <w:r>
              <w:rPr>
                <w:rFonts w:ascii="Times New Roman" w:hAnsi="Times New Roman" w:eastAsia="Times New Roman"/>
                <w:color w:val="000000" w:themeColor="text1"/>
                <w:sz w:val="24"/>
                <w:szCs w:val="24"/>
                <w:lang w:val="ru-RU" w:eastAsia="ru-RU" w:bidi="ar-SA"/>
              </w:rPr>
              <w:t xml:space="preserve">1</w:t>
            </w:r>
            <w:r>
              <w:rPr>
                <w:rFonts w:ascii="Times New Roman" w:hAnsi="Times New Roman" w:eastAsia="Times New Roman"/>
                <w:color w:val="000000" w:themeColor="text1"/>
                <w:sz w:val="24"/>
                <w:szCs w:val="24"/>
                <w:lang w:val="ru-RU" w:eastAsia="ru-RU" w:bidi="ar-SA"/>
              </w:rPr>
              <w:t xml:space="preserve">2</w:t>
            </w:r>
            <w:r>
              <w:rPr>
                <w:rFonts w:ascii="Times New Roman" w:hAnsi="Times New Roman" w:eastAsia="Times New Roman"/>
                <w:color w:val="000000" w:themeColor="text1"/>
                <w:sz w:val="24"/>
                <w:szCs w:val="24"/>
                <w:lang w:val="ru-RU" w:eastAsia="ru-RU" w:bidi="ar-SA"/>
              </w:rPr>
              <w:t xml:space="preserve">.2024</w:t>
            </w:r>
            <w:r>
              <w:rPr>
                <w:rFonts w:ascii="Times New Roman" w:hAnsi="Times New Roman" w:eastAsia="Times New Roman"/>
                <w:color w:val="000000" w:themeColor="text1"/>
                <w:sz w:val="24"/>
                <w:szCs w:val="24"/>
                <w:lang w:val="ru-RU" w:eastAsia="ru-RU" w:bidi="ar-SA"/>
              </w:rPr>
              <w:t xml:space="preserve"> о 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доб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ровольном выходе)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  <w:p>
            <w:pPr>
              <w:pStyle w:val="832"/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</w:tc>
      </w:tr>
      <w:tr>
        <w:tblPrEx/>
        <w:trPr>
          <w:trHeight w:val="1186"/>
        </w:trPr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568" w:type="dxa"/>
            <w:vAlign w:val="top"/>
            <w:vMerge w:val="restart"/>
            <w:textDirection w:val="lrTb"/>
            <w:noWrap w:val="false"/>
          </w:tcPr>
          <w:p>
            <w:pPr>
              <w:pStyle w:val="832"/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ru-RU"/>
              </w:rPr>
              <w:t xml:space="preserve">94</w:t>
            </w:r>
            <w:r>
              <w:rPr>
                <w:rFonts w:ascii="Times New Roman" w:hAnsi="Times New Roman" w:eastAsia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en-US"/>
              </w:rPr>
            </w:r>
          </w:p>
        </w:tc>
        <w:tc>
          <w:tcPr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09" w:type="dxa"/>
            <w:vAlign w:val="top"/>
            <w:vMerge w:val="restart"/>
            <w:textDirection w:val="lrTb"/>
            <w:noWrap w:val="false"/>
          </w:tcPr>
          <w:p>
            <w:pPr>
              <w:pStyle w:val="832"/>
              <w:jc w:val="center"/>
              <w:spacing w:after="0" w:line="240" w:lineRule="auto"/>
              <w:rPr>
                <w:rFonts w:ascii="Times New Roman" w:hAnsi="Times New Roman" w:eastAsia="Times New Roman"/>
                <w:b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b/>
                <w:sz w:val="24"/>
                <w:szCs w:val="24"/>
                <w:lang w:val="ru-RU" w:eastAsia="ru-RU" w:bidi="ar-SA"/>
              </w:rPr>
              <w:t xml:space="preserve">048</w:t>
            </w:r>
            <w:r>
              <w:rPr>
                <w:rFonts w:ascii="Times New Roman" w:hAnsi="Times New Roman" w:eastAsia="Times New Roman"/>
                <w:b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b/>
                <w:sz w:val="24"/>
                <w:szCs w:val="24"/>
                <w:lang w:val="ru-RU" w:eastAsia="ru-RU" w:bidi="ar-SA"/>
              </w:rPr>
            </w:r>
          </w:p>
        </w:tc>
        <w:tc>
          <w:tcPr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118" w:type="dxa"/>
            <w:vAlign w:val="top"/>
            <w:vMerge w:val="restart"/>
            <w:textDirection w:val="lrTb"/>
            <w:noWrap w:val="false"/>
          </w:tcPr>
          <w:p>
            <w:pPr>
              <w:pStyle w:val="832"/>
              <w:jc w:val="center"/>
              <w:spacing w:after="0" w:line="240" w:lineRule="auto"/>
              <w:rPr>
                <w:rFonts w:ascii="Times New Roman" w:hAnsi="Times New Roman"/>
                <w:b/>
                <w:bCs/>
                <w:color w:val="ff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 xml:space="preserve">Общество с ограниченной от</w:t>
            </w:r>
            <w:r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 xml:space="preserve">ветст</w:t>
            </w:r>
            <w:r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 xml:space="preserve">в</w:t>
            </w:r>
            <w:r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 xml:space="preserve">е</w:t>
            </w:r>
            <w:r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 xml:space="preserve">н</w:t>
            </w:r>
            <w:r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 xml:space="preserve">ност</w:t>
            </w:r>
            <w:r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 xml:space="preserve">ью</w:t>
            </w:r>
            <w:r>
              <w:rPr>
                <w:rFonts w:ascii="Times New Roman" w:hAnsi="Times New Roman"/>
                <w:b/>
                <w:bCs/>
                <w:color w:val="ff0000" w:themeColor="text1"/>
                <w:sz w:val="24"/>
                <w:szCs w:val="24"/>
              </w:rPr>
            </w:r>
            <w:r>
              <w:rPr>
                <w:rFonts w:ascii="Times New Roman" w:hAnsi="Times New Roman"/>
                <w:b/>
                <w:bCs/>
                <w:color w:val="ff0000" w:themeColor="text1"/>
                <w:sz w:val="24"/>
                <w:szCs w:val="24"/>
              </w:rPr>
            </w:r>
          </w:p>
          <w:p>
            <w:pPr>
              <w:pStyle w:val="832"/>
              <w:jc w:val="center"/>
              <w:spacing w:after="0" w:line="240" w:lineRule="auto"/>
              <w:rPr>
                <w:rFonts w:ascii="Times New Roman" w:hAnsi="Times New Roman"/>
                <w:b/>
                <w:bCs/>
                <w:color w:val="ff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 xml:space="preserve">«П</w:t>
            </w:r>
            <w:r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 xml:space="preserve">ро</w:t>
            </w:r>
            <w:r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 xml:space="preserve">е</w:t>
            </w:r>
            <w:r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 xml:space="preserve">к</w:t>
            </w:r>
            <w:r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 xml:space="preserve">т</w:t>
            </w:r>
            <w:r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 xml:space="preserve">плю</w:t>
            </w:r>
            <w:r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 xml:space="preserve">с»</w:t>
            </w:r>
            <w:r>
              <w:rPr>
                <w:rFonts w:ascii="Times New Roman" w:hAnsi="Times New Roman"/>
                <w:b/>
                <w:bCs/>
                <w:color w:val="ff0000" w:themeColor="text1"/>
                <w:sz w:val="24"/>
                <w:szCs w:val="24"/>
                <w:highlight w:val="none"/>
              </w:rPr>
            </w:r>
            <w:r>
              <w:rPr>
                <w:rFonts w:ascii="Times New Roman" w:hAnsi="Times New Roman"/>
                <w:b/>
                <w:bCs/>
                <w:color w:val="ff0000" w:themeColor="text1"/>
                <w:sz w:val="24"/>
                <w:szCs w:val="24"/>
                <w:highlight w:val="none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bCs/>
                <w:color w:val="0070c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  <w:highlight w:val="none"/>
              </w:rPr>
            </w:r>
            <w:r>
              <w:rPr>
                <w:rFonts w:ascii="Times New Roman" w:hAnsi="Times New Roman"/>
                <w:b/>
                <w:bCs/>
                <w:color w:val="0070c0" w:themeColor="text1"/>
                <w:sz w:val="24"/>
                <w:szCs w:val="24"/>
              </w:rPr>
            </w:r>
            <w:r>
              <w:rPr>
                <w:rFonts w:ascii="Times New Roman" w:hAnsi="Times New Roman"/>
                <w:b/>
                <w:bCs/>
                <w:color w:val="0070c0" w:themeColor="text1"/>
                <w:sz w:val="24"/>
                <w:szCs w:val="24"/>
              </w:rPr>
            </w:r>
          </w:p>
          <w:p>
            <w:pPr>
              <w:ind w:left="0"/>
              <w:jc w:val="left"/>
              <w:spacing w:after="0" w:line="240" w:lineRule="auto"/>
              <w:tabs>
                <w:tab w:val="left" w:pos="567" w:leader="none"/>
                <w:tab w:val="left" w:pos="709" w:leader="none"/>
                <w:tab w:val="left" w:pos="7230" w:leader="none"/>
                <w:tab w:val="left" w:pos="7797" w:leader="none"/>
              </w:tabs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  <w:u w:val="none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  <w:u w:val="none"/>
                <w:lang w:val="ru-RU"/>
              </w:rPr>
            </w:r>
            <w:r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  <w:u w:val="none"/>
              </w:rPr>
            </w:r>
            <w:r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  <w:u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559" w:type="dxa"/>
            <w:vAlign w:val="top"/>
            <w:vMerge w:val="restart"/>
            <w:textDirection w:val="lrTb"/>
            <w:noWrap w:val="false"/>
          </w:tcPr>
          <w:p>
            <w:pPr>
              <w:pStyle w:val="832"/>
              <w:jc w:val="center"/>
              <w:spacing w:after="0" w:line="240" w:lineRule="auto"/>
              <w:rPr>
                <w:rFonts w:ascii="Times New Roman" w:hAnsi="Times New Roman" w:eastAsia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b/>
                <w:bCs/>
                <w:color w:val="000000" w:themeColor="text1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/>
                <w:b w:val="0"/>
                <w:bCs w:val="0"/>
                <w:color w:val="000000" w:themeColor="text1"/>
                <w:sz w:val="24"/>
                <w:szCs w:val="24"/>
                <w:highlight w:val="none"/>
              </w:rPr>
              <w:t xml:space="preserve">01.01.2025</w:t>
            </w:r>
            <w:r>
              <w:rPr>
                <w:rFonts w:ascii="Times New Roman" w:hAnsi="Times New Roman" w:eastAsia="Times New Roman"/>
                <w:b/>
                <w:bCs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b/>
                <w:bCs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969" w:type="dxa"/>
            <w:vAlign w:val="top"/>
            <w:vMerge w:val="restart"/>
            <w:textDirection w:val="lrTb"/>
            <w:noWrap w:val="false"/>
          </w:tcPr>
          <w:p>
            <w:pPr>
              <w:pStyle w:val="832"/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Добровольный выход из состава 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  <w:p>
            <w:pPr>
              <w:pStyle w:val="832"/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Ассоциации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  <w:p>
            <w:pPr>
              <w:pStyle w:val="832"/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(Заявление от </w:t>
            </w:r>
            <w:r>
              <w:rPr>
                <w:rFonts w:ascii="Times New Roman" w:hAnsi="Times New Roman" w:eastAsia="Times New Roman"/>
                <w:color w:val="000000" w:themeColor="text1"/>
                <w:sz w:val="24"/>
                <w:szCs w:val="24"/>
                <w:lang w:val="ru-RU" w:eastAsia="ru-RU" w:bidi="ar-SA"/>
              </w:rPr>
              <w:t xml:space="preserve">2</w:t>
            </w:r>
            <w:r>
              <w:rPr>
                <w:rFonts w:ascii="Times New Roman" w:hAnsi="Times New Roman" w:eastAsia="Times New Roman"/>
                <w:color w:val="000000" w:themeColor="text1"/>
                <w:sz w:val="24"/>
                <w:szCs w:val="24"/>
                <w:lang w:val="ru-RU" w:eastAsia="ru-RU" w:bidi="ar-SA"/>
              </w:rPr>
              <w:t xml:space="preserve">7</w:t>
            </w:r>
            <w:r>
              <w:rPr>
                <w:rFonts w:ascii="Times New Roman" w:hAnsi="Times New Roman" w:eastAsia="Times New Roman"/>
                <w:color w:val="000000" w:themeColor="text1"/>
                <w:sz w:val="24"/>
                <w:szCs w:val="24"/>
                <w:lang w:val="ru-RU" w:eastAsia="ru-RU" w:bidi="ar-SA"/>
              </w:rPr>
              <w:t xml:space="preserve">.</w:t>
            </w:r>
            <w:r>
              <w:rPr>
                <w:rFonts w:ascii="Times New Roman" w:hAnsi="Times New Roman" w:eastAsia="Times New Roman"/>
                <w:color w:val="000000" w:themeColor="text1"/>
                <w:sz w:val="24"/>
                <w:szCs w:val="24"/>
                <w:lang w:val="ru-RU" w:eastAsia="ru-RU" w:bidi="ar-SA"/>
              </w:rPr>
              <w:t xml:space="preserve">1</w:t>
            </w:r>
            <w:r>
              <w:rPr>
                <w:rFonts w:ascii="Times New Roman" w:hAnsi="Times New Roman" w:eastAsia="Times New Roman"/>
                <w:color w:val="000000" w:themeColor="text1"/>
                <w:sz w:val="24"/>
                <w:szCs w:val="24"/>
                <w:lang w:val="ru-RU" w:eastAsia="ru-RU" w:bidi="ar-SA"/>
              </w:rPr>
              <w:t xml:space="preserve">2</w:t>
            </w:r>
            <w:r>
              <w:rPr>
                <w:rFonts w:ascii="Times New Roman" w:hAnsi="Times New Roman" w:eastAsia="Times New Roman"/>
                <w:color w:val="000000" w:themeColor="text1"/>
                <w:sz w:val="24"/>
                <w:szCs w:val="24"/>
                <w:lang w:val="ru-RU" w:eastAsia="ru-RU" w:bidi="ar-SA"/>
              </w:rPr>
              <w:t xml:space="preserve">.2024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 о доб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ровольном выходе)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  <w:p>
            <w:pPr>
              <w:pStyle w:val="832"/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</w:tc>
      </w:tr>
      <w:tr>
        <w:tblPrEx/>
        <w:trPr>
          <w:trHeight w:val="1186"/>
        </w:trPr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568" w:type="dxa"/>
            <w:vAlign w:val="top"/>
            <w:vMerge w:val="restart"/>
            <w:textDirection w:val="lrTb"/>
            <w:noWrap w:val="false"/>
          </w:tcPr>
          <w:p>
            <w:pPr>
              <w:pStyle w:val="832"/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ru-RU"/>
              </w:rPr>
              <w:t xml:space="preserve">95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/>
              </w:rPr>
            </w:r>
          </w:p>
        </w:tc>
        <w:tc>
          <w:tcPr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09" w:type="dxa"/>
            <w:vAlign w:val="top"/>
            <w:vMerge w:val="restart"/>
            <w:textDirection w:val="lrTb"/>
            <w:noWrap w:val="false"/>
          </w:tcPr>
          <w:p>
            <w:pPr>
              <w:pStyle w:val="832"/>
              <w:jc w:val="center"/>
              <w:spacing w:after="0" w:line="240" w:lineRule="auto"/>
              <w:rPr>
                <w:rFonts w:ascii="Times New Roman" w:hAnsi="Times New Roman" w:eastAsia="Times New Roman"/>
                <w:b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b/>
                <w:sz w:val="24"/>
                <w:szCs w:val="24"/>
                <w:lang w:val="ru-RU" w:eastAsia="ru-RU" w:bidi="ar-SA"/>
              </w:rPr>
              <w:t xml:space="preserve">012</w:t>
            </w:r>
            <w:r>
              <w:rPr>
                <w:rFonts w:ascii="Times New Roman" w:hAnsi="Times New Roman" w:eastAsia="Times New Roman"/>
                <w:b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b/>
                <w:sz w:val="24"/>
                <w:szCs w:val="24"/>
                <w:lang w:val="ru-RU" w:eastAsia="ru-RU" w:bidi="ar-SA"/>
              </w:rPr>
            </w:r>
          </w:p>
        </w:tc>
        <w:tc>
          <w:tcPr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118" w:type="dxa"/>
            <w:vAlign w:val="top"/>
            <w:vMerge w:val="restart"/>
            <w:textDirection w:val="lrTb"/>
            <w:noWrap w:val="false"/>
          </w:tcPr>
          <w:p>
            <w:pPr>
              <w:pStyle w:val="832"/>
              <w:rPr>
                <w:rFonts w:ascii="Times New Roman" w:hAnsi="Times New Roman"/>
                <w:b/>
                <w:bCs/>
                <w:sz w:val="24"/>
                <w:szCs w:val="24"/>
                <w:highlight w:val="none"/>
                <w:lang w:val="ru-RU" w:bidi="ar-SA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ru-RU" w:bidi="ar-SA"/>
              </w:rPr>
              <w:t xml:space="preserve">Общество с ограниченной от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ru-RU" w:bidi="ar-SA"/>
              </w:rPr>
              <w:t xml:space="preserve">ветственностью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ru-RU" w:bidi="ar-SA"/>
              </w:rPr>
              <w:t xml:space="preserve">  «Современный дом»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highlight w:val="none"/>
                <w:lang w:val="ru-RU" w:bidi="ar-SA"/>
              </w:rPr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highlight w:val="none"/>
                <w:lang w:val="ru-RU" w:bidi="ar-SA"/>
              </w:rPr>
            </w:r>
          </w:p>
          <w:p>
            <w:pPr>
              <w:rPr>
                <w:rFonts w:ascii="Times New Roman" w:hAnsi="Times New Roman"/>
                <w:b/>
                <w:bCs/>
                <w:sz w:val="24"/>
                <w:szCs w:val="24"/>
                <w:lang w:val="ru-RU" w:bidi="ar-SA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ru-RU" w:bidi="ar-SA"/>
              </w:rPr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ru-RU" w:bidi="ar-SA"/>
              </w:rPr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ru-RU" w:bidi="ar-SA"/>
              </w:rPr>
            </w:r>
          </w:p>
          <w:p>
            <w:pPr>
              <w:rPr>
                <w:rFonts w:ascii="Times New Roman" w:hAnsi="Times New Roman"/>
                <w:b/>
                <w:bCs/>
                <w:sz w:val="24"/>
                <w:szCs w:val="24"/>
                <w:lang w:val="ru-RU" w:bidi="ar-SA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ru-RU" w:bidi="ar-SA"/>
              </w:rPr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ru-RU" w:bidi="ar-SA"/>
              </w:rPr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ru-RU" w:bidi="ar-SA"/>
              </w:rPr>
            </w:r>
          </w:p>
          <w:p>
            <w:pPr>
              <w:rPr>
                <w:rFonts w:ascii="Times New Roman" w:hAnsi="Times New Roman"/>
                <w:b/>
                <w:bCs/>
                <w:sz w:val="24"/>
                <w:szCs w:val="24"/>
                <w:lang w:val="ru-RU" w:bidi="ar-SA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ru-RU" w:bidi="ar-SA"/>
              </w:rPr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ru-RU" w:bidi="ar-SA"/>
              </w:rPr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ru-RU" w:bidi="ar-SA"/>
              </w:rPr>
            </w:r>
          </w:p>
          <w:p>
            <w:pPr>
              <w:rPr>
                <w:rFonts w:ascii="Times New Roman" w:hAnsi="Times New Roman"/>
                <w:b/>
                <w:bCs/>
                <w:sz w:val="24"/>
                <w:szCs w:val="24"/>
                <w:lang w:val="ru-RU" w:bidi="ar-SA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highlight w:val="none"/>
                <w:lang w:val="ru-RU" w:bidi="ar-SA"/>
              </w:rPr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ru-RU" w:bidi="ar-SA"/>
              </w:rPr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ru-RU" w:bidi="ar-SA"/>
              </w:rPr>
            </w:r>
          </w:p>
        </w:tc>
        <w:tc>
          <w:tcPr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559" w:type="dxa"/>
            <w:vAlign w:val="top"/>
            <w:vMerge w:val="restart"/>
            <w:textDirection w:val="lrTb"/>
            <w:noWrap w:val="false"/>
          </w:tcPr>
          <w:p>
            <w:pPr>
              <w:pStyle w:val="832"/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01.02.2025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</w:tc>
        <w:tc>
          <w:tcPr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969" w:type="dxa"/>
            <w:vAlign w:val="top"/>
            <w:vMerge w:val="restart"/>
            <w:textDirection w:val="lrTb"/>
            <w:noWrap w:val="false"/>
          </w:tcPr>
          <w:p>
            <w:pPr>
              <w:pStyle w:val="832"/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Исключен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о на основании 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пп. 3 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п. 5.5 «П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оложения о членстве, в том числе о требованиях к членам, размере, порядке рас-чета, а также порядке уплаты вступительного взноса, членских взносов ассоциации «С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РО ТОП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»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  <w:p>
            <w:pPr>
              <w:pStyle w:val="832"/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Протокол правления Ассоциации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 № 12 от 24.12.2024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</w:tc>
      </w:tr>
      <w:tr>
        <w:tblPrEx/>
        <w:trPr>
          <w:trHeight w:val="1186"/>
        </w:trPr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568" w:type="dxa"/>
            <w:vAlign w:val="top"/>
            <w:vMerge w:val="restart"/>
            <w:textDirection w:val="lrTb"/>
            <w:noWrap w:val="false"/>
          </w:tcPr>
          <w:p>
            <w:pPr>
              <w:pStyle w:val="832"/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ru-RU"/>
              </w:rPr>
              <w:t xml:space="preserve">96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/>
              </w:rPr>
            </w:r>
          </w:p>
        </w:tc>
        <w:tc>
          <w:tcPr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09" w:type="dxa"/>
            <w:vAlign w:val="top"/>
            <w:vMerge w:val="restart"/>
            <w:textDirection w:val="lrTb"/>
            <w:noWrap w:val="false"/>
          </w:tcPr>
          <w:p>
            <w:pPr>
              <w:pStyle w:val="832"/>
              <w:jc w:val="center"/>
              <w:spacing w:after="0" w:line="240" w:lineRule="auto"/>
              <w:rPr>
                <w:rFonts w:ascii="Times New Roman" w:hAnsi="Times New Roman" w:eastAsia="Times New Roman"/>
                <w:b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b/>
                <w:sz w:val="24"/>
                <w:szCs w:val="24"/>
                <w:lang w:val="ru-RU" w:eastAsia="ru-RU" w:bidi="ar-SA"/>
              </w:rPr>
              <w:t xml:space="preserve">181</w:t>
            </w:r>
            <w:r>
              <w:rPr>
                <w:rFonts w:ascii="Times New Roman" w:hAnsi="Times New Roman" w:eastAsia="Times New Roman"/>
                <w:b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b/>
                <w:sz w:val="24"/>
                <w:szCs w:val="24"/>
                <w:lang w:val="ru-RU" w:eastAsia="ru-RU" w:bidi="ar-SA"/>
              </w:rPr>
            </w:r>
          </w:p>
        </w:tc>
        <w:tc>
          <w:tcPr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118" w:type="dxa"/>
            <w:vAlign w:val="top"/>
            <w:vMerge w:val="restart"/>
            <w:textDirection w:val="lrTb"/>
            <w:noWrap w:val="false"/>
          </w:tcPr>
          <w:p>
            <w:pPr>
              <w:pStyle w:val="832"/>
              <w:rPr>
                <w:rFonts w:ascii="Times New Roman" w:hAnsi="Times New Roman"/>
                <w:b/>
                <w:bCs/>
                <w:sz w:val="24"/>
                <w:szCs w:val="24"/>
                <w:lang w:val="ru-RU" w:bidi="ar-SA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ru-RU" w:bidi="ar-SA"/>
              </w:rPr>
              <w:t xml:space="preserve">Общество с ограниченной от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ru-RU" w:bidi="ar-SA"/>
              </w:rPr>
              <w:t xml:space="preserve">ветственностью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ru-RU" w:bidi="ar-SA"/>
              </w:rPr>
              <w:t xml:space="preserve">  «АКБ Квартал»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ru-RU" w:bidi="ar-SA"/>
              </w:rPr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ru-RU" w:bidi="ar-SA"/>
              </w:rPr>
            </w:r>
          </w:p>
        </w:tc>
        <w:tc>
          <w:tcPr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559" w:type="dxa"/>
            <w:vAlign w:val="top"/>
            <w:vMerge w:val="restart"/>
            <w:textDirection w:val="lrTb"/>
            <w:noWrap w:val="false"/>
          </w:tcPr>
          <w:p>
            <w:pPr>
              <w:pStyle w:val="832"/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01.02.2025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</w:tc>
        <w:tc>
          <w:tcPr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969" w:type="dxa"/>
            <w:vAlign w:val="top"/>
            <w:vMerge w:val="restart"/>
            <w:textDirection w:val="lrTb"/>
            <w:noWrap w:val="false"/>
          </w:tcPr>
          <w:p>
            <w:pPr>
              <w:pStyle w:val="832"/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Исключен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о на основании 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пп. 3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п. 5.5 «П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оложения о членстве, в том числе о требованиях к членам, размере, порядке рас-чета, а также порядке уплаты вступительного взноса, членских взносов ассоциации «С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РО ТОП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»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  <w:p>
            <w:pPr>
              <w:pStyle w:val="832"/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Протокол правления Ассоциации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 № 12 от 24.12.2024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</w:tc>
      </w:tr>
      <w:tr>
        <w:tblPrEx/>
        <w:trPr>
          <w:trHeight w:val="1186"/>
        </w:trPr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568" w:type="dxa"/>
            <w:vAlign w:val="top"/>
            <w:vMerge w:val="restart"/>
            <w:textDirection w:val="lrTb"/>
            <w:noWrap w:val="false"/>
          </w:tcPr>
          <w:p>
            <w:pPr>
              <w:pStyle w:val="832"/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ru-RU"/>
              </w:rPr>
              <w:t xml:space="preserve">97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/>
              </w:rPr>
            </w:r>
          </w:p>
        </w:tc>
        <w:tc>
          <w:tcPr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09" w:type="dxa"/>
            <w:vAlign w:val="top"/>
            <w:vMerge w:val="restart"/>
            <w:textDirection w:val="lrTb"/>
            <w:noWrap w:val="false"/>
          </w:tcPr>
          <w:p>
            <w:pPr>
              <w:pStyle w:val="832"/>
              <w:jc w:val="center"/>
              <w:spacing w:after="0" w:line="240" w:lineRule="auto"/>
              <w:rPr>
                <w:rFonts w:ascii="Times New Roman" w:hAnsi="Times New Roman" w:eastAsia="Times New Roman"/>
                <w:b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b/>
                <w:sz w:val="24"/>
                <w:szCs w:val="24"/>
                <w:lang w:val="ru-RU" w:eastAsia="ru-RU" w:bidi="ar-SA"/>
              </w:rPr>
              <w:t xml:space="preserve">045</w:t>
            </w:r>
            <w:r>
              <w:rPr>
                <w:rFonts w:ascii="Times New Roman" w:hAnsi="Times New Roman" w:eastAsia="Times New Roman"/>
                <w:b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b/>
                <w:sz w:val="24"/>
                <w:szCs w:val="24"/>
                <w:lang w:val="ru-RU" w:eastAsia="ru-RU" w:bidi="ar-SA"/>
              </w:rPr>
            </w:r>
          </w:p>
        </w:tc>
        <w:tc>
          <w:tcPr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118" w:type="dxa"/>
            <w:vAlign w:val="top"/>
            <w:vMerge w:val="restart"/>
            <w:textDirection w:val="lrTb"/>
            <w:noWrap w:val="false"/>
          </w:tcPr>
          <w:p>
            <w:pPr>
              <w:pStyle w:val="832"/>
              <w:rPr>
                <w:rFonts w:ascii="Times New Roman" w:hAnsi="Times New Roman"/>
                <w:b/>
                <w:bCs/>
                <w:sz w:val="24"/>
                <w:szCs w:val="24"/>
                <w:lang w:val="ru-RU" w:bidi="ar-SA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ru-RU" w:bidi="ar-SA"/>
              </w:rPr>
              <w:t xml:space="preserve">Общество с ограниченной от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ru-RU" w:bidi="ar-SA"/>
              </w:rPr>
              <w:t xml:space="preserve">ветственностью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ru-RU" w:bidi="ar-SA"/>
              </w:rPr>
              <w:t xml:space="preserve">  «Предприятие «Факел»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ru-RU" w:bidi="ar-SA"/>
              </w:rPr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ru-RU" w:bidi="ar-SA"/>
              </w:rPr>
            </w:r>
          </w:p>
          <w:p>
            <w:pPr>
              <w:pStyle w:val="832"/>
              <w:rPr>
                <w:rFonts w:ascii="Times New Roman" w:hAnsi="Times New Roman"/>
                <w:b/>
                <w:bCs/>
                <w:sz w:val="24"/>
                <w:szCs w:val="24"/>
                <w:lang w:val="ru-RU" w:bidi="ar-SA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ru-RU" w:bidi="ar-SA"/>
              </w:rPr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ru-RU" w:bidi="ar-SA"/>
              </w:rPr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ru-RU" w:bidi="ar-SA"/>
              </w:rPr>
            </w:r>
          </w:p>
        </w:tc>
        <w:tc>
          <w:tcPr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559" w:type="dxa"/>
            <w:vAlign w:val="top"/>
            <w:vMerge w:val="restart"/>
            <w:textDirection w:val="lrTb"/>
            <w:noWrap w:val="false"/>
          </w:tcPr>
          <w:p>
            <w:pPr>
              <w:pStyle w:val="832"/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01.04.2025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</w:tc>
        <w:tc>
          <w:tcPr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969" w:type="dxa"/>
            <w:vAlign w:val="top"/>
            <w:vMerge w:val="restart"/>
            <w:textDirection w:val="lrTb"/>
            <w:noWrap w:val="false"/>
          </w:tcPr>
          <w:p>
            <w:pPr>
              <w:pStyle w:val="832"/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Добровольный выход из состава 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  <w:p>
            <w:pPr>
              <w:pStyle w:val="832"/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Ассоциации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  <w:p>
            <w:pPr>
              <w:pStyle w:val="832"/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(Заявление от 31.03.2025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 о доб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ровольном выходе)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  <w:p>
            <w:pPr>
              <w:pStyle w:val="832"/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</w:tc>
      </w:tr>
      <w:tr>
        <w:tblPrEx/>
        <w:trPr>
          <w:trHeight w:val="1186"/>
        </w:trPr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568" w:type="dxa"/>
            <w:vAlign w:val="top"/>
            <w:vMerge w:val="restart"/>
            <w:textDirection w:val="lrTb"/>
            <w:noWrap w:val="false"/>
          </w:tcPr>
          <w:p>
            <w:pPr>
              <w:pStyle w:val="832"/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ru-RU"/>
              </w:rPr>
              <w:t xml:space="preserve">98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/>
              </w:rPr>
            </w:r>
          </w:p>
        </w:tc>
        <w:tc>
          <w:tcPr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09" w:type="dxa"/>
            <w:vAlign w:val="top"/>
            <w:vMerge w:val="restart"/>
            <w:textDirection w:val="lrTb"/>
            <w:noWrap w:val="false"/>
          </w:tcPr>
          <w:p>
            <w:pPr>
              <w:pStyle w:val="832"/>
              <w:jc w:val="center"/>
              <w:spacing w:after="0" w:line="240" w:lineRule="auto"/>
              <w:rPr>
                <w:rFonts w:ascii="Times New Roman" w:hAnsi="Times New Roman" w:eastAsia="Times New Roman"/>
                <w:b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b/>
                <w:sz w:val="24"/>
                <w:szCs w:val="24"/>
                <w:lang w:val="ru-RU" w:eastAsia="ru-RU" w:bidi="ar-SA"/>
              </w:rPr>
              <w:t xml:space="preserve">025</w:t>
            </w:r>
            <w:r>
              <w:rPr>
                <w:rFonts w:ascii="Times New Roman" w:hAnsi="Times New Roman" w:eastAsia="Times New Roman"/>
                <w:b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b/>
                <w:sz w:val="24"/>
                <w:szCs w:val="24"/>
                <w:lang w:val="ru-RU" w:eastAsia="ru-RU" w:bidi="ar-SA"/>
              </w:rPr>
            </w:r>
          </w:p>
        </w:tc>
        <w:tc>
          <w:tcPr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118" w:type="dxa"/>
            <w:vAlign w:val="top"/>
            <w:vMerge w:val="restart"/>
            <w:textDirection w:val="lrTb"/>
            <w:noWrap w:val="false"/>
          </w:tcPr>
          <w:p>
            <w:pPr>
              <w:pStyle w:val="832"/>
              <w:rPr>
                <w:rFonts w:ascii="Times New Roman" w:hAnsi="Times New Roman"/>
                <w:b/>
                <w:bCs/>
                <w:sz w:val="24"/>
                <w:szCs w:val="24"/>
                <w:lang w:val="ru-RU" w:bidi="ar-SA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ru-RU" w:bidi="ar-SA"/>
              </w:rPr>
              <w:t xml:space="preserve">Общество с ограниченной от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ru-RU" w:bidi="ar-SA"/>
              </w:rPr>
              <w:t xml:space="preserve">ветственностью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ru-RU" w:bidi="ar-SA"/>
              </w:rPr>
              <w:t xml:space="preserve">  «Проектные решения»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ru-RU" w:bidi="ar-SA"/>
              </w:rPr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ru-RU" w:bidi="ar-SA"/>
              </w:rPr>
            </w:r>
          </w:p>
          <w:p>
            <w:pPr>
              <w:pStyle w:val="832"/>
              <w:rPr>
                <w:rFonts w:ascii="Times New Roman" w:hAnsi="Times New Roman"/>
                <w:b/>
                <w:bCs/>
                <w:sz w:val="24"/>
                <w:szCs w:val="24"/>
                <w:lang w:val="ru-RU" w:bidi="ar-SA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ru-RU" w:bidi="ar-SA"/>
              </w:rPr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ru-RU" w:bidi="ar-SA"/>
              </w:rPr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ru-RU" w:bidi="ar-SA"/>
              </w:rPr>
            </w:r>
          </w:p>
        </w:tc>
        <w:tc>
          <w:tcPr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559" w:type="dxa"/>
            <w:vAlign w:val="top"/>
            <w:vMerge w:val="restart"/>
            <w:textDirection w:val="lrTb"/>
            <w:noWrap w:val="false"/>
          </w:tcPr>
          <w:p>
            <w:pPr>
              <w:pStyle w:val="832"/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16.09.2025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</w:tc>
        <w:tc>
          <w:tcPr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969" w:type="dxa"/>
            <w:vAlign w:val="top"/>
            <w:vMerge w:val="restart"/>
            <w:textDirection w:val="lrTb"/>
            <w:noWrap w:val="false"/>
          </w:tcPr>
          <w:p>
            <w:pPr>
              <w:pStyle w:val="832"/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Добровольный выход из состава 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  <w:p>
            <w:pPr>
              <w:pStyle w:val="832"/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Ассоциации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  <w:p>
            <w:pPr>
              <w:pStyle w:val="832"/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(Заявление от 16.09.2025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 о доб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ровольном выходе)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  <w:p>
            <w:pPr>
              <w:pStyle w:val="832"/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</w:tc>
      </w:tr>
      <w:tr>
        <w:tblPrEx/>
        <w:trPr>
          <w:trHeight w:val="1186"/>
        </w:trPr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568" w:type="dxa"/>
            <w:vAlign w:val="top"/>
            <w:vMerge w:val="restart"/>
            <w:textDirection w:val="lrTb"/>
            <w:noWrap w:val="false"/>
          </w:tcPr>
          <w:p>
            <w:pPr>
              <w:pStyle w:val="832"/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ru-RU"/>
              </w:rPr>
              <w:t xml:space="preserve">99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/>
              </w:rPr>
            </w:r>
          </w:p>
        </w:tc>
        <w:tc>
          <w:tcPr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09" w:type="dxa"/>
            <w:vAlign w:val="top"/>
            <w:vMerge w:val="restart"/>
            <w:textDirection w:val="lrTb"/>
            <w:noWrap w:val="false"/>
          </w:tcPr>
          <w:p>
            <w:pPr>
              <w:pStyle w:val="832"/>
              <w:jc w:val="center"/>
              <w:spacing w:after="0" w:line="240" w:lineRule="auto"/>
              <w:rPr>
                <w:rFonts w:ascii="Times New Roman" w:hAnsi="Times New Roman" w:eastAsia="Times New Roman"/>
                <w:b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b/>
                <w:sz w:val="24"/>
                <w:szCs w:val="24"/>
                <w:lang w:val="ru-RU" w:eastAsia="ru-RU" w:bidi="ar-SA"/>
              </w:rPr>
              <w:t xml:space="preserve">149</w:t>
            </w:r>
            <w:r>
              <w:rPr>
                <w:rFonts w:ascii="Times New Roman" w:hAnsi="Times New Roman" w:eastAsia="Times New Roman"/>
                <w:b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b/>
                <w:sz w:val="24"/>
                <w:szCs w:val="24"/>
                <w:lang w:val="ru-RU" w:eastAsia="ru-RU" w:bidi="ar-SA"/>
              </w:rPr>
            </w:r>
          </w:p>
        </w:tc>
        <w:tc>
          <w:tcPr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118" w:type="dxa"/>
            <w:vAlign w:val="top"/>
            <w:vMerge w:val="restart"/>
            <w:textDirection w:val="lrTb"/>
            <w:noWrap w:val="false"/>
          </w:tcPr>
          <w:p>
            <w:pPr>
              <w:pStyle w:val="832"/>
              <w:rPr>
                <w:rFonts w:ascii="Times New Roman" w:hAnsi="Times New Roman"/>
                <w:b/>
                <w:bCs/>
                <w:sz w:val="24"/>
                <w:szCs w:val="24"/>
                <w:lang w:val="ru-RU" w:bidi="ar-SA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ru-RU" w:bidi="ar-SA"/>
              </w:rPr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ru-RU" w:bidi="ar-SA"/>
              </w:rPr>
              <w:t xml:space="preserve">Общество с ограниченной от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ru-RU" w:bidi="ar-SA"/>
              </w:rPr>
              <w:t xml:space="preserve">ветственностью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ru-RU" w:bidi="ar-SA"/>
              </w:rPr>
              <w:t xml:space="preserve">  «ЭнергоСистемы»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ru-RU" w:bidi="ar-SA"/>
              </w:rPr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ru-RU" w:bidi="ar-SA"/>
              </w:rPr>
            </w:r>
          </w:p>
        </w:tc>
        <w:tc>
          <w:tcPr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559" w:type="dxa"/>
            <w:vAlign w:val="top"/>
            <w:vMerge w:val="restart"/>
            <w:textDirection w:val="lrTb"/>
            <w:noWrap w:val="false"/>
          </w:tcPr>
          <w:p>
            <w:pPr>
              <w:pStyle w:val="832"/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14.10.2025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</w:tc>
        <w:tc>
          <w:tcPr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969" w:type="dxa"/>
            <w:vAlign w:val="top"/>
            <w:vMerge w:val="restart"/>
            <w:textDirection w:val="lrTb"/>
            <w:noWrap w:val="false"/>
          </w:tcPr>
          <w:p>
            <w:pPr>
              <w:pStyle w:val="832"/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Исключен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о на основании 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пп. 3 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п. 5.5 «П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оложения о членстве, в том числе о требованиях к членам, размере, порядке рас-чета, а также порядке уплаты вступительного взноса, членских взносов ассоциации «С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РО ТОП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»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  <w:p>
            <w:pPr>
              <w:pStyle w:val="832"/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Протокол правления Ассоциации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 № 09 от14.10.2025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  <w:p>
            <w:pPr>
              <w:pStyle w:val="832"/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</w:tc>
      </w:tr>
      <w:tr>
        <w:tblPrEx/>
        <w:trPr>
          <w:trHeight w:val="1186"/>
        </w:trPr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568" w:type="dxa"/>
            <w:vAlign w:val="top"/>
            <w:vMerge w:val="restart"/>
            <w:textDirection w:val="lrTb"/>
            <w:noWrap w:val="false"/>
          </w:tcPr>
          <w:p>
            <w:pPr>
              <w:pStyle w:val="832"/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ru-RU"/>
              </w:rPr>
              <w:t xml:space="preserve">100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/>
              </w:rPr>
            </w:r>
          </w:p>
        </w:tc>
        <w:tc>
          <w:tcPr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09" w:type="dxa"/>
            <w:vAlign w:val="top"/>
            <w:vMerge w:val="restart"/>
            <w:textDirection w:val="lrTb"/>
            <w:noWrap w:val="false"/>
          </w:tcPr>
          <w:p>
            <w:pPr>
              <w:pStyle w:val="832"/>
              <w:jc w:val="center"/>
              <w:spacing w:after="0" w:line="240" w:lineRule="auto"/>
              <w:rPr>
                <w:rFonts w:ascii="Times New Roman" w:hAnsi="Times New Roman" w:eastAsia="Times New Roman"/>
                <w:b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b/>
                <w:sz w:val="24"/>
                <w:szCs w:val="24"/>
                <w:lang w:val="ru-RU" w:eastAsia="ru-RU" w:bidi="ar-SA"/>
              </w:rPr>
              <w:t xml:space="preserve">50</w:t>
            </w:r>
            <w:r>
              <w:rPr>
                <w:rFonts w:ascii="Times New Roman" w:hAnsi="Times New Roman" w:eastAsia="Times New Roman"/>
                <w:b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b/>
                <w:sz w:val="24"/>
                <w:szCs w:val="24"/>
                <w:lang w:val="ru-RU" w:eastAsia="ru-RU" w:bidi="ar-SA"/>
              </w:rPr>
            </w:r>
          </w:p>
        </w:tc>
        <w:tc>
          <w:tcPr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118" w:type="dxa"/>
            <w:vAlign w:val="top"/>
            <w:vMerge w:val="restart"/>
            <w:textDirection w:val="lrTb"/>
            <w:noWrap w:val="false"/>
          </w:tcPr>
          <w:p>
            <w:pPr>
              <w:pStyle w:val="832"/>
              <w:rPr>
                <w:rFonts w:ascii="Times New Roman" w:hAnsi="Times New Roman"/>
                <w:b/>
                <w:bCs/>
                <w:sz w:val="24"/>
                <w:szCs w:val="24"/>
                <w:lang w:val="ru-RU" w:bidi="ar-SA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ru-RU" w:bidi="ar-SA"/>
              </w:rPr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ru-RU" w:bidi="ar-SA"/>
              </w:rPr>
              <w:t xml:space="preserve">Общество с ограниченной от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ru-RU" w:bidi="ar-SA"/>
              </w:rPr>
              <w:t xml:space="preserve">ветственностью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ru-RU" w:bidi="ar-SA"/>
              </w:rPr>
              <w:t xml:space="preserve">  «ЭКОЛАЙН»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ru-RU" w:bidi="ar-SA"/>
              </w:rPr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ru-RU" w:bidi="ar-SA"/>
              </w:rPr>
            </w:r>
          </w:p>
          <w:p>
            <w:pPr>
              <w:pStyle w:val="832"/>
              <w:rPr>
                <w:rFonts w:ascii="Times New Roman" w:hAnsi="Times New Roman"/>
                <w:b/>
                <w:bCs/>
                <w:sz w:val="24"/>
                <w:szCs w:val="24"/>
                <w:lang w:val="ru-RU" w:bidi="ar-SA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ru-RU" w:bidi="ar-SA"/>
              </w:rPr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ru-RU" w:bidi="ar-SA"/>
              </w:rPr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ru-RU" w:bidi="ar-SA"/>
              </w:rPr>
            </w:r>
          </w:p>
        </w:tc>
        <w:tc>
          <w:tcPr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559" w:type="dxa"/>
            <w:vAlign w:val="top"/>
            <w:vMerge w:val="restart"/>
            <w:textDirection w:val="lrTb"/>
            <w:noWrap w:val="false"/>
          </w:tcPr>
          <w:p>
            <w:pPr>
              <w:pStyle w:val="832"/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22.01.2026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</w:tc>
        <w:tc>
          <w:tcPr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969" w:type="dxa"/>
            <w:vAlign w:val="top"/>
            <w:vMerge w:val="restart"/>
            <w:textDirection w:val="lrTb"/>
            <w:noWrap w:val="false"/>
          </w:tcPr>
          <w:p>
            <w:pPr>
              <w:pStyle w:val="832"/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Добровольный выход из состава 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  <w:p>
            <w:pPr>
              <w:pStyle w:val="832"/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Ассоциации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  <w:p>
            <w:pPr>
              <w:pStyle w:val="832"/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(Заявление от 20.01.2025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 о доб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ровольном выходе)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  <w:p>
            <w:pPr>
              <w:pStyle w:val="832"/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</w:tc>
      </w:tr>
      <w:tr>
        <w:tblPrEx/>
        <w:trPr>
          <w:trHeight w:val="1186"/>
        </w:trPr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568" w:type="dxa"/>
            <w:vAlign w:val="top"/>
            <w:vMerge w:val="restart"/>
            <w:textDirection w:val="lrTb"/>
            <w:noWrap w:val="false"/>
          </w:tcPr>
          <w:p>
            <w:pPr>
              <w:pStyle w:val="832"/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ru-RU"/>
              </w:rPr>
              <w:t xml:space="preserve">101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/>
              </w:rPr>
            </w:r>
          </w:p>
        </w:tc>
        <w:tc>
          <w:tcPr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09" w:type="dxa"/>
            <w:vAlign w:val="top"/>
            <w:vMerge w:val="restart"/>
            <w:textDirection w:val="lrTb"/>
            <w:noWrap w:val="false"/>
          </w:tcPr>
          <w:p>
            <w:pPr>
              <w:pStyle w:val="832"/>
              <w:jc w:val="center"/>
              <w:spacing w:after="0" w:line="240" w:lineRule="auto"/>
              <w:rPr>
                <w:rFonts w:ascii="Times New Roman" w:hAnsi="Times New Roman" w:eastAsia="Times New Roman"/>
                <w:b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b/>
                <w:sz w:val="24"/>
                <w:szCs w:val="24"/>
                <w:lang w:val="ru-RU" w:eastAsia="ru-RU" w:bidi="ar-SA"/>
              </w:rPr>
              <w:t xml:space="preserve">077</w:t>
            </w:r>
            <w:r>
              <w:rPr>
                <w:rFonts w:ascii="Times New Roman" w:hAnsi="Times New Roman" w:eastAsia="Times New Roman"/>
                <w:b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b/>
                <w:sz w:val="24"/>
                <w:szCs w:val="24"/>
                <w:lang w:val="ru-RU" w:eastAsia="ru-RU" w:bidi="ar-SA"/>
              </w:rPr>
            </w:r>
          </w:p>
        </w:tc>
        <w:tc>
          <w:tcPr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118" w:type="dxa"/>
            <w:vAlign w:val="top"/>
            <w:vMerge w:val="restart"/>
            <w:textDirection w:val="lrTb"/>
            <w:noWrap w:val="false"/>
          </w:tcPr>
          <w:p>
            <w:pPr>
              <w:pStyle w:val="832"/>
              <w:rPr>
                <w:rFonts w:ascii="Times New Roman" w:hAnsi="Times New Roman"/>
                <w:b/>
                <w:bCs/>
                <w:sz w:val="24"/>
                <w:szCs w:val="24"/>
                <w:lang w:val="ru-RU" w:bidi="ar-SA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ru-RU" w:bidi="ar-SA"/>
              </w:rPr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ru-RU" w:bidi="ar-SA"/>
              </w:rPr>
              <w:t xml:space="preserve">Общество с ограниченной от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ru-RU" w:bidi="ar-SA"/>
              </w:rPr>
              <w:t xml:space="preserve">ветственностью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ru-RU" w:bidi="ar-SA"/>
              </w:rPr>
              <w:t xml:space="preserve">  «ДИС-ПЛАН»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ru-RU" w:bidi="ar-SA"/>
              </w:rPr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ru-RU" w:bidi="ar-SA"/>
              </w:rPr>
            </w:r>
          </w:p>
          <w:p>
            <w:pPr>
              <w:pStyle w:val="832"/>
              <w:rPr>
                <w:rFonts w:ascii="Times New Roman" w:hAnsi="Times New Roman"/>
                <w:b/>
                <w:bCs/>
                <w:sz w:val="24"/>
                <w:szCs w:val="24"/>
                <w:lang w:val="ru-RU" w:bidi="ar-SA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ru-RU" w:bidi="ar-SA"/>
              </w:rPr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ru-RU" w:bidi="ar-SA"/>
              </w:rPr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ru-RU" w:bidi="ar-SA"/>
              </w:rPr>
            </w:r>
          </w:p>
        </w:tc>
        <w:tc>
          <w:tcPr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559" w:type="dxa"/>
            <w:vAlign w:val="top"/>
            <w:vMerge w:val="restart"/>
            <w:textDirection w:val="lrTb"/>
            <w:noWrap w:val="false"/>
          </w:tcPr>
          <w:p>
            <w:pPr>
              <w:pStyle w:val="832"/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02.02.2026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</w:tc>
        <w:tc>
          <w:tcPr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969" w:type="dxa"/>
            <w:vAlign w:val="top"/>
            <w:vMerge w:val="restart"/>
            <w:textDirection w:val="lrTb"/>
            <w:noWrap w:val="false"/>
          </w:tcPr>
          <w:p>
            <w:pPr>
              <w:pStyle w:val="832"/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Исключен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о на основании 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пп. 2 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п. 5.5 «П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оложения о членстве, в том числе о требованиях к членам, размере, порядке рас-чета, а также порядке уплаты вступительного взноса, членских взносов ассоциации «С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РО ТОП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»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  <w:p>
            <w:pPr>
              <w:pStyle w:val="832"/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Протокол правления Ассоциации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 № 12 от 25.12.2025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  <w:p>
            <w:pPr>
              <w:pStyle w:val="832"/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</w:tc>
      </w:tr>
      <w:tr>
        <w:tblPrEx/>
        <w:trPr>
          <w:trHeight w:val="1186"/>
        </w:trPr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568" w:type="dxa"/>
            <w:vAlign w:val="top"/>
            <w:vMerge w:val="restart"/>
            <w:textDirection w:val="lrTb"/>
            <w:noWrap w:val="false"/>
          </w:tcPr>
          <w:p>
            <w:pPr>
              <w:pStyle w:val="832"/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ru-RU"/>
              </w:rPr>
              <w:t xml:space="preserve">102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/>
              </w:rPr>
            </w:r>
          </w:p>
        </w:tc>
        <w:tc>
          <w:tcPr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09" w:type="dxa"/>
            <w:vAlign w:val="top"/>
            <w:vMerge w:val="restart"/>
            <w:textDirection w:val="lrTb"/>
            <w:noWrap w:val="false"/>
          </w:tcPr>
          <w:p>
            <w:pPr>
              <w:pStyle w:val="832"/>
              <w:jc w:val="center"/>
              <w:spacing w:after="0" w:line="240" w:lineRule="auto"/>
              <w:rPr>
                <w:rFonts w:ascii="Times New Roman" w:hAnsi="Times New Roman" w:eastAsia="Times New Roman"/>
                <w:b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b/>
                <w:sz w:val="24"/>
                <w:szCs w:val="24"/>
                <w:lang w:val="ru-RU" w:eastAsia="ru-RU" w:bidi="ar-SA"/>
              </w:rPr>
              <w:t xml:space="preserve">111</w:t>
            </w:r>
            <w:r>
              <w:rPr>
                <w:rFonts w:ascii="Times New Roman" w:hAnsi="Times New Roman" w:eastAsia="Times New Roman"/>
                <w:b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b/>
                <w:sz w:val="24"/>
                <w:szCs w:val="24"/>
                <w:lang w:val="ru-RU" w:eastAsia="ru-RU" w:bidi="ar-SA"/>
              </w:rPr>
            </w:r>
          </w:p>
        </w:tc>
        <w:tc>
          <w:tcPr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118" w:type="dxa"/>
            <w:vAlign w:val="top"/>
            <w:vMerge w:val="restart"/>
            <w:textDirection w:val="lrTb"/>
            <w:noWrap w:val="false"/>
          </w:tcPr>
          <w:p>
            <w:pPr>
              <w:pStyle w:val="832"/>
              <w:rPr>
                <w:rFonts w:ascii="Times New Roman" w:hAnsi="Times New Roman"/>
                <w:b/>
                <w:bCs/>
                <w:sz w:val="24"/>
                <w:szCs w:val="24"/>
                <w:lang w:val="ru-RU" w:bidi="ar-SA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ru-RU" w:bidi="ar-SA"/>
              </w:rPr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ru-RU" w:bidi="ar-SA"/>
              </w:rPr>
              <w:t xml:space="preserve">Общество с ограниченной от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ru-RU" w:bidi="ar-SA"/>
              </w:rPr>
              <w:t xml:space="preserve">ветственностью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ru-RU" w:bidi="ar-SA"/>
              </w:rPr>
              <w:t xml:space="preserve">  «Тверское Кадастровое бюро»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ru-RU" w:bidi="ar-SA"/>
              </w:rPr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ru-RU" w:bidi="ar-SA"/>
              </w:rPr>
            </w:r>
          </w:p>
          <w:p>
            <w:pPr>
              <w:pStyle w:val="832"/>
              <w:rPr>
                <w:rFonts w:ascii="Times New Roman" w:hAnsi="Times New Roman"/>
                <w:b/>
                <w:bCs/>
                <w:sz w:val="24"/>
                <w:szCs w:val="24"/>
                <w:lang w:val="ru-RU" w:bidi="ar-SA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ru-RU" w:bidi="ar-SA"/>
              </w:rPr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ru-RU" w:bidi="ar-SA"/>
              </w:rPr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ru-RU" w:bidi="ar-SA"/>
              </w:rPr>
            </w:r>
          </w:p>
        </w:tc>
        <w:tc>
          <w:tcPr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559" w:type="dxa"/>
            <w:vAlign w:val="top"/>
            <w:vMerge w:val="restart"/>
            <w:textDirection w:val="lrTb"/>
            <w:noWrap w:val="false"/>
          </w:tcPr>
          <w:p>
            <w:pPr>
              <w:pStyle w:val="832"/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10.02.2026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</w:tc>
        <w:tc>
          <w:tcPr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969" w:type="dxa"/>
            <w:vAlign w:val="top"/>
            <w:vMerge w:val="restart"/>
            <w:textDirection w:val="lrTb"/>
            <w:noWrap w:val="false"/>
          </w:tcPr>
          <w:p>
            <w:pPr>
              <w:pStyle w:val="832"/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Добровольный выход из состава 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  <w:p>
            <w:pPr>
              <w:pStyle w:val="832"/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Ассоциации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  <w:p>
            <w:pPr>
              <w:pStyle w:val="832"/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(Заявление от 10.02.2026 № 15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 о доб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ровольном выходе)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  <w:p>
            <w:pPr>
              <w:pStyle w:val="832"/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  <w:p>
            <w:pPr>
              <w:pStyle w:val="832"/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</w:tc>
      </w:tr>
      <w:tr>
        <w:tblPrEx/>
        <w:trPr>
          <w:trHeight w:val="1186"/>
        </w:trPr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568" w:type="dxa"/>
            <w:vAlign w:val="top"/>
            <w:vMerge w:val="restart"/>
            <w:textDirection w:val="lrTb"/>
            <w:noWrap w:val="false"/>
          </w:tcPr>
          <w:p>
            <w:pPr>
              <w:pStyle w:val="832"/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en-US"/>
              </w:rPr>
              <w:t xml:space="preserve">103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/>
              </w:rPr>
            </w:r>
          </w:p>
        </w:tc>
        <w:tc>
          <w:tcPr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09" w:type="dxa"/>
            <w:vAlign w:val="top"/>
            <w:vMerge w:val="restart"/>
            <w:textDirection w:val="lrTb"/>
            <w:noWrap w:val="false"/>
          </w:tcPr>
          <w:p>
            <w:pPr>
              <w:pStyle w:val="832"/>
              <w:jc w:val="center"/>
              <w:spacing w:after="0" w:line="240" w:lineRule="auto"/>
              <w:rPr>
                <w:rFonts w:ascii="Times New Roman" w:hAnsi="Times New Roman" w:eastAsia="Times New Roman"/>
                <w:b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b/>
                <w:sz w:val="24"/>
                <w:szCs w:val="24"/>
                <w:lang w:val="en-US"/>
              </w:rPr>
              <w:t xml:space="preserve">155</w:t>
            </w:r>
            <w:r>
              <w:rPr>
                <w:rFonts w:ascii="Times New Roman" w:hAnsi="Times New Roman" w:eastAsia="Times New Roman"/>
                <w:b/>
                <w:sz w:val="24"/>
                <w:szCs w:val="24"/>
                <w:lang w:val="ru-RU" w:eastAsia="ru-RU" w:bidi="ar-SA"/>
              </w:rPr>
            </w:r>
          </w:p>
        </w:tc>
        <w:tc>
          <w:tcPr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118" w:type="dxa"/>
            <w:vAlign w:val="top"/>
            <w:vMerge w:val="restart"/>
            <w:textDirection w:val="lrTb"/>
            <w:noWrap w:val="false"/>
          </w:tcPr>
          <w:p>
            <w:pPr>
              <w:pStyle w:val="832"/>
              <w:rPr>
                <w:rFonts w:ascii="Times New Roman" w:hAnsi="Times New Roman"/>
                <w:b/>
                <w:bCs/>
                <w:sz w:val="24"/>
                <w:szCs w:val="24"/>
                <w:lang w:val="ru-RU" w:bidi="ar-SA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ru-RU" w:bidi="ar-SA"/>
              </w:rPr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ru-RU" w:bidi="ar-SA"/>
              </w:rPr>
              <w:t xml:space="preserve">Общество с ограниченной от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ru-RU" w:bidi="ar-SA"/>
              </w:rPr>
              <w:t xml:space="preserve">ветственностью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ru-RU" w:bidi="ar-SA"/>
              </w:rPr>
              <w:t xml:space="preserve">  «ПИ «ТЖК -Проект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ru-RU" w:bidi="ar-SA"/>
              </w:rPr>
              <w:t xml:space="preserve">»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ru-RU" w:bidi="ar-SA"/>
              </w:rPr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ru-RU" w:bidi="ar-SA"/>
              </w:rPr>
            </w:r>
          </w:p>
          <w:p>
            <w:pPr>
              <w:pStyle w:val="832"/>
              <w:rPr>
                <w:rFonts w:ascii="Times New Roman" w:hAnsi="Times New Roman"/>
                <w:b/>
                <w:bCs/>
                <w:sz w:val="24"/>
                <w:szCs w:val="24"/>
                <w:lang w:val="ru-RU" w:bidi="ar-SA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ru-RU" w:bidi="ar-SA"/>
              </w:rPr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ru-RU" w:bidi="ar-SA"/>
              </w:rPr>
            </w:r>
          </w:p>
        </w:tc>
        <w:tc>
          <w:tcPr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559" w:type="dxa"/>
            <w:vAlign w:val="top"/>
            <w:vMerge w:val="restart"/>
            <w:textDirection w:val="lrTb"/>
            <w:noWrap w:val="false"/>
          </w:tcPr>
          <w:p>
            <w:pPr>
              <w:pStyle w:val="832"/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30.09.2026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</w:tc>
        <w:tc>
          <w:tcPr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969" w:type="dxa"/>
            <w:vAlign w:val="top"/>
            <w:vMerge w:val="restart"/>
            <w:textDirection w:val="lrTb"/>
            <w:noWrap w:val="false"/>
          </w:tcPr>
          <w:p>
            <w:pPr>
              <w:pStyle w:val="832"/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Добровольный выход из состава 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  <w:p>
            <w:pPr>
              <w:pStyle w:val="832"/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Ассоциации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  <w:p>
            <w:pPr>
              <w:pStyle w:val="832"/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(Заявление от 30.09.2026 № б/н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 о доб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  <w:t xml:space="preserve">ровольном выходе)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  <w:p>
            <w:pPr>
              <w:pStyle w:val="832"/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ru-RU" w:eastAsia="ru-RU" w:bidi="ar-SA"/>
              </w:rPr>
            </w:r>
          </w:p>
        </w:tc>
      </w:tr>
    </w:tbl>
    <w:p>
      <w:r/>
      <w:r/>
    </w:p>
    <w:sectPr>
      <w:footnotePr/>
      <w:endnotePr/>
      <w:type w:val="nextPage"/>
      <w:pgSz w:w="11906" w:h="16838" w:orient="portrait"/>
      <w:pgMar w:top="1134" w:right="850" w:bottom="1134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</w:font>
  <w:font w:name="Calibri">
    <w:panose1 w:val="020F0502020204030204"/>
  </w:font>
  <w:font w:name="Times New Roman">
    <w:panose1 w:val="020206030504050203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Times New Roman" w:hAnsi="Times New Roman" w:eastAsia="Calibri" w:cs="Times New Roman"/>
        <w:lang w:val="ru-RU" w:eastAsia="zh-CN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54">
    <w:name w:val="Heading 1"/>
    <w:basedOn w:val="832"/>
    <w:next w:val="832"/>
    <w:link w:val="655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55">
    <w:name w:val="Heading 1 Char"/>
    <w:link w:val="654"/>
    <w:uiPriority w:val="9"/>
    <w:rPr>
      <w:rFonts w:ascii="Arial" w:hAnsi="Arial" w:eastAsia="Arial" w:cs="Arial"/>
      <w:sz w:val="40"/>
      <w:szCs w:val="40"/>
    </w:rPr>
  </w:style>
  <w:style w:type="paragraph" w:styleId="656">
    <w:name w:val="Heading 2"/>
    <w:basedOn w:val="832"/>
    <w:next w:val="832"/>
    <w:link w:val="657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57">
    <w:name w:val="Heading 2 Char"/>
    <w:link w:val="656"/>
    <w:uiPriority w:val="9"/>
    <w:rPr>
      <w:rFonts w:ascii="Arial" w:hAnsi="Arial" w:eastAsia="Arial" w:cs="Arial"/>
      <w:sz w:val="34"/>
    </w:rPr>
  </w:style>
  <w:style w:type="paragraph" w:styleId="658">
    <w:name w:val="Heading 3"/>
    <w:basedOn w:val="832"/>
    <w:next w:val="832"/>
    <w:link w:val="659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59">
    <w:name w:val="Heading 3 Char"/>
    <w:link w:val="658"/>
    <w:uiPriority w:val="9"/>
    <w:rPr>
      <w:rFonts w:ascii="Arial" w:hAnsi="Arial" w:eastAsia="Arial" w:cs="Arial"/>
      <w:sz w:val="30"/>
      <w:szCs w:val="30"/>
    </w:rPr>
  </w:style>
  <w:style w:type="paragraph" w:styleId="660">
    <w:name w:val="Heading 4"/>
    <w:basedOn w:val="832"/>
    <w:next w:val="832"/>
    <w:link w:val="661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61">
    <w:name w:val="Heading 4 Char"/>
    <w:link w:val="660"/>
    <w:uiPriority w:val="9"/>
    <w:rPr>
      <w:rFonts w:ascii="Arial" w:hAnsi="Arial" w:eastAsia="Arial" w:cs="Arial"/>
      <w:b/>
      <w:bCs/>
      <w:sz w:val="26"/>
      <w:szCs w:val="26"/>
    </w:rPr>
  </w:style>
  <w:style w:type="paragraph" w:styleId="662">
    <w:name w:val="Heading 5"/>
    <w:basedOn w:val="832"/>
    <w:next w:val="832"/>
    <w:link w:val="663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63">
    <w:name w:val="Heading 5 Char"/>
    <w:link w:val="662"/>
    <w:uiPriority w:val="9"/>
    <w:rPr>
      <w:rFonts w:ascii="Arial" w:hAnsi="Arial" w:eastAsia="Arial" w:cs="Arial"/>
      <w:b/>
      <w:bCs/>
      <w:sz w:val="24"/>
      <w:szCs w:val="24"/>
    </w:rPr>
  </w:style>
  <w:style w:type="paragraph" w:styleId="664">
    <w:name w:val="Heading 6"/>
    <w:basedOn w:val="832"/>
    <w:next w:val="832"/>
    <w:link w:val="665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65">
    <w:name w:val="Heading 6 Char"/>
    <w:link w:val="664"/>
    <w:uiPriority w:val="9"/>
    <w:rPr>
      <w:rFonts w:ascii="Arial" w:hAnsi="Arial" w:eastAsia="Arial" w:cs="Arial"/>
      <w:b/>
      <w:bCs/>
      <w:sz w:val="22"/>
      <w:szCs w:val="22"/>
    </w:rPr>
  </w:style>
  <w:style w:type="paragraph" w:styleId="666">
    <w:name w:val="Heading 7"/>
    <w:basedOn w:val="832"/>
    <w:next w:val="832"/>
    <w:link w:val="667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67">
    <w:name w:val="Heading 7 Char"/>
    <w:link w:val="666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68">
    <w:name w:val="Heading 8"/>
    <w:basedOn w:val="832"/>
    <w:next w:val="832"/>
    <w:link w:val="669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69">
    <w:name w:val="Heading 8 Char"/>
    <w:link w:val="668"/>
    <w:uiPriority w:val="9"/>
    <w:rPr>
      <w:rFonts w:ascii="Arial" w:hAnsi="Arial" w:eastAsia="Arial" w:cs="Arial"/>
      <w:i/>
      <w:iCs/>
      <w:sz w:val="22"/>
      <w:szCs w:val="22"/>
    </w:rPr>
  </w:style>
  <w:style w:type="paragraph" w:styleId="670">
    <w:name w:val="Heading 9"/>
    <w:basedOn w:val="832"/>
    <w:next w:val="832"/>
    <w:link w:val="671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71">
    <w:name w:val="Heading 9 Char"/>
    <w:link w:val="670"/>
    <w:uiPriority w:val="9"/>
    <w:rPr>
      <w:rFonts w:ascii="Arial" w:hAnsi="Arial" w:eastAsia="Arial" w:cs="Arial"/>
      <w:i/>
      <w:iCs/>
      <w:sz w:val="21"/>
      <w:szCs w:val="21"/>
    </w:rPr>
  </w:style>
  <w:style w:type="paragraph" w:styleId="672">
    <w:name w:val="List Paragraph"/>
    <w:basedOn w:val="832"/>
    <w:uiPriority w:val="34"/>
    <w:qFormat/>
    <w:pPr>
      <w:contextualSpacing/>
      <w:ind w:left="720"/>
    </w:pPr>
  </w:style>
  <w:style w:type="paragraph" w:styleId="673">
    <w:name w:val="No Spacing"/>
    <w:uiPriority w:val="1"/>
    <w:qFormat/>
    <w:pPr>
      <w:spacing w:before="0" w:after="0" w:line="240" w:lineRule="auto"/>
    </w:pPr>
  </w:style>
  <w:style w:type="paragraph" w:styleId="674">
    <w:name w:val="Title"/>
    <w:basedOn w:val="832"/>
    <w:next w:val="832"/>
    <w:link w:val="67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75">
    <w:name w:val="Title Char"/>
    <w:link w:val="674"/>
    <w:uiPriority w:val="10"/>
    <w:rPr>
      <w:sz w:val="48"/>
      <w:szCs w:val="48"/>
    </w:rPr>
  </w:style>
  <w:style w:type="paragraph" w:styleId="676">
    <w:name w:val="Subtitle"/>
    <w:basedOn w:val="832"/>
    <w:next w:val="832"/>
    <w:link w:val="677"/>
    <w:uiPriority w:val="11"/>
    <w:qFormat/>
    <w:pPr>
      <w:spacing w:before="200" w:after="200"/>
    </w:pPr>
    <w:rPr>
      <w:sz w:val="24"/>
      <w:szCs w:val="24"/>
    </w:rPr>
  </w:style>
  <w:style w:type="character" w:styleId="677">
    <w:name w:val="Subtitle Char"/>
    <w:link w:val="676"/>
    <w:uiPriority w:val="11"/>
    <w:rPr>
      <w:sz w:val="24"/>
      <w:szCs w:val="24"/>
    </w:rPr>
  </w:style>
  <w:style w:type="paragraph" w:styleId="678">
    <w:name w:val="Quote"/>
    <w:basedOn w:val="832"/>
    <w:next w:val="832"/>
    <w:link w:val="679"/>
    <w:uiPriority w:val="29"/>
    <w:qFormat/>
    <w:pPr>
      <w:ind w:left="720" w:right="720"/>
    </w:pPr>
    <w:rPr>
      <w:i/>
    </w:rPr>
  </w:style>
  <w:style w:type="character" w:styleId="679">
    <w:name w:val="Quote Char"/>
    <w:link w:val="678"/>
    <w:uiPriority w:val="29"/>
    <w:rPr>
      <w:i/>
    </w:rPr>
  </w:style>
  <w:style w:type="paragraph" w:styleId="680">
    <w:name w:val="Intense Quote"/>
    <w:basedOn w:val="832"/>
    <w:next w:val="832"/>
    <w:link w:val="68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81">
    <w:name w:val="Intense Quote Char"/>
    <w:link w:val="680"/>
    <w:uiPriority w:val="30"/>
    <w:rPr>
      <w:i/>
    </w:rPr>
  </w:style>
  <w:style w:type="paragraph" w:styleId="682">
    <w:name w:val="Header"/>
    <w:basedOn w:val="832"/>
    <w:link w:val="68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3">
    <w:name w:val="Header Char"/>
    <w:link w:val="682"/>
    <w:uiPriority w:val="99"/>
  </w:style>
  <w:style w:type="paragraph" w:styleId="684">
    <w:name w:val="Footer"/>
    <w:basedOn w:val="832"/>
    <w:link w:val="687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5">
    <w:name w:val="Footer Char"/>
    <w:link w:val="684"/>
    <w:uiPriority w:val="99"/>
  </w:style>
  <w:style w:type="paragraph" w:styleId="686">
    <w:name w:val="Caption"/>
    <w:basedOn w:val="832"/>
    <w:next w:val="832"/>
    <w:link w:val="687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87">
    <w:name w:val="Caption Char"/>
    <w:basedOn w:val="686"/>
    <w:link w:val="684"/>
    <w:uiPriority w:val="99"/>
  </w:style>
  <w:style w:type="table" w:styleId="688">
    <w:name w:val="Table Grid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89">
    <w:name w:val="Table Grid Light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90">
    <w:name w:val="Plain Table 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1">
    <w:name w:val="Plain Table 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2">
    <w:name w:val="Plain Table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93">
    <w:name w:val="Plain Table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4">
    <w:name w:val="Plain Table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95">
    <w:name w:val="Grid Table 1 Light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6">
    <w:name w:val="Grid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7">
    <w:name w:val="Grid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8">
    <w:name w:val="Grid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9">
    <w:name w:val="Grid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0">
    <w:name w:val="Grid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1">
    <w:name w:val="Grid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2">
    <w:name w:val="Grid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3">
    <w:name w:val="Grid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4">
    <w:name w:val="Grid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5">
    <w:name w:val="Grid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6">
    <w:name w:val="Grid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7">
    <w:name w:val="Grid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8">
    <w:name w:val="Grid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9">
    <w:name w:val="Grid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0">
    <w:name w:val="Grid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1">
    <w:name w:val="Grid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>
    <w:name w:val="Grid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>
    <w:name w:val="Grid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>
    <w:name w:val="Grid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5">
    <w:name w:val="Grid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6">
    <w:name w:val="Grid Table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17">
    <w:name w:val="Grid Table 4 - Accent 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18">
    <w:name w:val="Grid Table 4 - Accent 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19">
    <w:name w:val="Grid Table 4 - Accent 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20">
    <w:name w:val="Grid Table 4 - Accent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21">
    <w:name w:val="Grid Table 4 - Accent 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22">
    <w:name w:val="Grid Table 4 - Accent 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23">
    <w:name w:val="Grid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24">
    <w:name w:val="Grid Table 5 Dark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25">
    <w:name w:val="Grid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26">
    <w:name w:val="Grid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27">
    <w:name w:val="Grid Table 5 Dark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28">
    <w:name w:val="Grid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29">
    <w:name w:val="Grid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30">
    <w:name w:val="Grid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31">
    <w:name w:val="Grid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32">
    <w:name w:val="Grid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33">
    <w:name w:val="Grid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34">
    <w:name w:val="Grid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35">
    <w:name w:val="Grid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6">
    <w:name w:val="Grid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7">
    <w:name w:val="Grid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Grid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Grid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Grid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List Table 1 Light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List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List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List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List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List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List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>
    <w:name w:val="List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52">
    <w:name w:val="List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53">
    <w:name w:val="List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54">
    <w:name w:val="List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55">
    <w:name w:val="List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56">
    <w:name w:val="List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57">
    <w:name w:val="List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58">
    <w:name w:val="List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9">
    <w:name w:val="List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0">
    <w:name w:val="List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1">
    <w:name w:val="List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>
    <w:name w:val="List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List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>
    <w:name w:val="List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List Table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List Table 4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List Table 4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List Table 4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List Table 4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List Table 4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>
    <w:name w:val="List Table 4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2">
    <w:name w:val="List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3">
    <w:name w:val="List Table 5 Dark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4">
    <w:name w:val="List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5">
    <w:name w:val="List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6">
    <w:name w:val="List Table 5 Dark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7">
    <w:name w:val="List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8">
    <w:name w:val="List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9">
    <w:name w:val="List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80">
    <w:name w:val="List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81">
    <w:name w:val="List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82">
    <w:name w:val="List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83">
    <w:name w:val="List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84">
    <w:name w:val="List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85">
    <w:name w:val="List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86">
    <w:name w:val="List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87">
    <w:name w:val="List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788">
    <w:name w:val="List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789">
    <w:name w:val="List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790">
    <w:name w:val="List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791">
    <w:name w:val="List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792">
    <w:name w:val="List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793">
    <w:name w:val="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4">
    <w:name w:val="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795">
    <w:name w:val="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796">
    <w:name w:val="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797">
    <w:name w:val="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798">
    <w:name w:val="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799">
    <w:name w:val="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00">
    <w:name w:val="Bordered &amp; 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01">
    <w:name w:val="Bordered &amp; 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02">
    <w:name w:val="Bordered &amp; 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03">
    <w:name w:val="Bordered &amp; 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04">
    <w:name w:val="Bordered &amp; 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05">
    <w:name w:val="Bordered &amp; 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06">
    <w:name w:val="Bordered &amp; 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07">
    <w:name w:val="Bordered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08">
    <w:name w:val="Bordered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09">
    <w:name w:val="Bordered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10">
    <w:name w:val="Bordered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11">
    <w:name w:val="Bordered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12">
    <w:name w:val="Bordered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13">
    <w:name w:val="Bordered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14">
    <w:name w:val="Hyperlink"/>
    <w:uiPriority w:val="99"/>
    <w:unhideWhenUsed/>
    <w:rPr>
      <w:color w:val="0000ff" w:themeColor="hyperlink"/>
      <w:u w:val="single"/>
    </w:rPr>
  </w:style>
  <w:style w:type="paragraph" w:styleId="815">
    <w:name w:val="footnote text"/>
    <w:basedOn w:val="832"/>
    <w:link w:val="816"/>
    <w:uiPriority w:val="99"/>
    <w:semiHidden/>
    <w:unhideWhenUsed/>
    <w:pPr>
      <w:spacing w:after="40" w:line="240" w:lineRule="auto"/>
    </w:pPr>
    <w:rPr>
      <w:sz w:val="18"/>
    </w:rPr>
  </w:style>
  <w:style w:type="character" w:styleId="816">
    <w:name w:val="Footnote Text Char"/>
    <w:link w:val="815"/>
    <w:uiPriority w:val="99"/>
    <w:rPr>
      <w:sz w:val="18"/>
    </w:rPr>
  </w:style>
  <w:style w:type="character" w:styleId="817">
    <w:name w:val="footnote reference"/>
    <w:uiPriority w:val="99"/>
    <w:unhideWhenUsed/>
    <w:rPr>
      <w:vertAlign w:val="superscript"/>
    </w:rPr>
  </w:style>
  <w:style w:type="paragraph" w:styleId="818">
    <w:name w:val="endnote text"/>
    <w:basedOn w:val="832"/>
    <w:link w:val="819"/>
    <w:uiPriority w:val="99"/>
    <w:semiHidden/>
    <w:unhideWhenUsed/>
    <w:pPr>
      <w:spacing w:after="0" w:line="240" w:lineRule="auto"/>
    </w:pPr>
    <w:rPr>
      <w:sz w:val="20"/>
    </w:rPr>
  </w:style>
  <w:style w:type="character" w:styleId="819">
    <w:name w:val="Endnote Text Char"/>
    <w:link w:val="818"/>
    <w:uiPriority w:val="99"/>
    <w:rPr>
      <w:sz w:val="20"/>
    </w:rPr>
  </w:style>
  <w:style w:type="character" w:styleId="820">
    <w:name w:val="endnote reference"/>
    <w:uiPriority w:val="99"/>
    <w:semiHidden/>
    <w:unhideWhenUsed/>
    <w:rPr>
      <w:vertAlign w:val="superscript"/>
    </w:rPr>
  </w:style>
  <w:style w:type="paragraph" w:styleId="821">
    <w:name w:val="toc 1"/>
    <w:basedOn w:val="832"/>
    <w:next w:val="832"/>
    <w:uiPriority w:val="39"/>
    <w:unhideWhenUsed/>
    <w:pPr>
      <w:ind w:left="0" w:right="0" w:firstLine="0"/>
      <w:spacing w:after="57"/>
    </w:pPr>
  </w:style>
  <w:style w:type="paragraph" w:styleId="822">
    <w:name w:val="toc 2"/>
    <w:basedOn w:val="832"/>
    <w:next w:val="832"/>
    <w:uiPriority w:val="39"/>
    <w:unhideWhenUsed/>
    <w:pPr>
      <w:ind w:left="283" w:right="0" w:firstLine="0"/>
      <w:spacing w:after="57"/>
    </w:pPr>
  </w:style>
  <w:style w:type="paragraph" w:styleId="823">
    <w:name w:val="toc 3"/>
    <w:basedOn w:val="832"/>
    <w:next w:val="832"/>
    <w:uiPriority w:val="39"/>
    <w:unhideWhenUsed/>
    <w:pPr>
      <w:ind w:left="567" w:right="0" w:firstLine="0"/>
      <w:spacing w:after="57"/>
    </w:pPr>
  </w:style>
  <w:style w:type="paragraph" w:styleId="824">
    <w:name w:val="toc 4"/>
    <w:basedOn w:val="832"/>
    <w:next w:val="832"/>
    <w:uiPriority w:val="39"/>
    <w:unhideWhenUsed/>
    <w:pPr>
      <w:ind w:left="850" w:right="0" w:firstLine="0"/>
      <w:spacing w:after="57"/>
    </w:pPr>
  </w:style>
  <w:style w:type="paragraph" w:styleId="825">
    <w:name w:val="toc 5"/>
    <w:basedOn w:val="832"/>
    <w:next w:val="832"/>
    <w:uiPriority w:val="39"/>
    <w:unhideWhenUsed/>
    <w:pPr>
      <w:ind w:left="1134" w:right="0" w:firstLine="0"/>
      <w:spacing w:after="57"/>
    </w:pPr>
  </w:style>
  <w:style w:type="paragraph" w:styleId="826">
    <w:name w:val="toc 6"/>
    <w:basedOn w:val="832"/>
    <w:next w:val="832"/>
    <w:uiPriority w:val="39"/>
    <w:unhideWhenUsed/>
    <w:pPr>
      <w:ind w:left="1417" w:right="0" w:firstLine="0"/>
      <w:spacing w:after="57"/>
    </w:pPr>
  </w:style>
  <w:style w:type="paragraph" w:styleId="827">
    <w:name w:val="toc 7"/>
    <w:basedOn w:val="832"/>
    <w:next w:val="832"/>
    <w:uiPriority w:val="39"/>
    <w:unhideWhenUsed/>
    <w:pPr>
      <w:ind w:left="1701" w:right="0" w:firstLine="0"/>
      <w:spacing w:after="57"/>
    </w:pPr>
  </w:style>
  <w:style w:type="paragraph" w:styleId="828">
    <w:name w:val="toc 8"/>
    <w:basedOn w:val="832"/>
    <w:next w:val="832"/>
    <w:uiPriority w:val="39"/>
    <w:unhideWhenUsed/>
    <w:pPr>
      <w:ind w:left="1984" w:right="0" w:firstLine="0"/>
      <w:spacing w:after="57"/>
    </w:pPr>
  </w:style>
  <w:style w:type="paragraph" w:styleId="829">
    <w:name w:val="toc 9"/>
    <w:basedOn w:val="832"/>
    <w:next w:val="832"/>
    <w:uiPriority w:val="39"/>
    <w:unhideWhenUsed/>
    <w:pPr>
      <w:ind w:left="2268" w:right="0" w:firstLine="0"/>
      <w:spacing w:after="57"/>
    </w:pPr>
  </w:style>
  <w:style w:type="paragraph" w:styleId="830">
    <w:name w:val="TOC Heading"/>
    <w:uiPriority w:val="39"/>
    <w:unhideWhenUsed/>
  </w:style>
  <w:style w:type="paragraph" w:styleId="831">
    <w:name w:val="table of figures"/>
    <w:basedOn w:val="832"/>
    <w:next w:val="832"/>
    <w:uiPriority w:val="99"/>
    <w:unhideWhenUsed/>
    <w:pPr>
      <w:spacing w:after="0" w:afterAutospacing="0"/>
    </w:pPr>
  </w:style>
  <w:style w:type="paragraph" w:styleId="832" w:default="1">
    <w:name w:val="Normal"/>
    <w:next w:val="832"/>
    <w:link w:val="832"/>
    <w:pPr>
      <w:spacing w:after="200" w:line="252" w:lineRule="auto"/>
    </w:pPr>
    <w:rPr>
      <w:rFonts w:ascii="Calibri" w:hAnsi="Calibri"/>
      <w:sz w:val="22"/>
      <w:szCs w:val="22"/>
      <w:lang w:val="en-US" w:eastAsia="en-US" w:bidi="en-US"/>
    </w:rPr>
  </w:style>
  <w:style w:type="character" w:styleId="833">
    <w:name w:val="Основной шрифт абзаца"/>
    <w:next w:val="833"/>
    <w:link w:val="832"/>
    <w:uiPriority w:val="1"/>
    <w:unhideWhenUsed/>
  </w:style>
  <w:style w:type="table" w:styleId="834">
    <w:name w:val="Обычная таблица"/>
    <w:next w:val="834"/>
    <w:link w:val="832"/>
    <w:uiPriority w:val="99"/>
    <w:semiHidden/>
    <w:unhideWhenUsed/>
    <w:qFormat/>
    <w:tblPr/>
  </w:style>
  <w:style w:type="numbering" w:styleId="835">
    <w:name w:val="Нет списка"/>
    <w:next w:val="835"/>
    <w:link w:val="832"/>
    <w:uiPriority w:val="99"/>
    <w:semiHidden/>
    <w:unhideWhenUsed/>
  </w:style>
  <w:style w:type="character" w:styleId="836" w:default="1">
    <w:name w:val="Default Paragraph Font"/>
    <w:uiPriority w:val="1"/>
    <w:semiHidden/>
    <w:unhideWhenUsed/>
  </w:style>
  <w:style w:type="numbering" w:styleId="837" w:default="1">
    <w:name w:val="No List"/>
    <w:uiPriority w:val="99"/>
    <w:semiHidden/>
    <w:unhideWhenUsed/>
  </w:style>
  <w:style w:type="table" w:styleId="838" w:default="1">
    <w:name w:val="Normal Table"/>
    <w:uiPriority w:val="99"/>
    <w:semiHidden/>
    <w:unhideWhenUsed/>
    <w:tblPr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Р7-Офис/2025.1.1.763</Application>
  <Company>M3N78-VM</Company>
  <DocSecurity>0</DocSecurity>
  <HyperlinksChanged>false</HyperlinksChanged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M3N78-VM</dc:creator>
  <cp:lastModifiedBy>DemidovAG</cp:lastModifiedBy>
  <cp:revision>102</cp:revision>
  <dcterms:created xsi:type="dcterms:W3CDTF">2014-03-12T12:21:00Z</dcterms:created>
  <dcterms:modified xsi:type="dcterms:W3CDTF">2026-09-30T10:49:43Z</dcterms:modified>
  <cp:version>1048576</cp:version>
</cp:coreProperties>
</file>