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3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Сведения о результатах плановых </w:t>
      </w:r>
      <w:r>
        <w:rPr>
          <w:rFonts w:ascii="Times New Roman" w:hAnsi="Times New Roman"/>
          <w:sz w:val="28"/>
          <w:szCs w:val="28"/>
        </w:rPr>
        <w:t xml:space="preserve">и внеплановых</w:t>
      </w:r>
      <w:r>
        <w:rPr>
          <w:rFonts w:ascii="Times New Roman" w:hAnsi="Times New Roman"/>
          <w:sz w:val="28"/>
          <w:szCs w:val="28"/>
          <w:lang w:val="en-US"/>
        </w:rPr>
        <w:t xml:space="preserve">*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проверок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3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202</w:t>
      </w:r>
      <w:r>
        <w:rPr>
          <w:rFonts w:ascii="Times New Roman" w:hAnsi="Times New Roman"/>
          <w:sz w:val="28"/>
          <w:szCs w:val="28"/>
        </w:rPr>
        <w:t xml:space="preserve">6</w:t>
      </w:r>
      <w:r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3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tbl>
      <w:tblPr>
        <w:tblW w:w="10207" w:type="dxa"/>
        <w:tblInd w:w="-60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563"/>
        <w:gridCol w:w="3370"/>
        <w:gridCol w:w="1376"/>
        <w:gridCol w:w="3140"/>
        <w:gridCol w:w="1758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textDirection w:val="lrTb"/>
            <w:noWrap w:val="false"/>
          </w:tcPr>
          <w:p>
            <w:pPr>
              <w:pStyle w:val="83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п/п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textDirection w:val="lrTb"/>
            <w:noWrap w:val="false"/>
          </w:tcPr>
          <w:p>
            <w:pPr>
              <w:pStyle w:val="83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3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организации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3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76" w:type="dxa"/>
            <w:textDirection w:val="lrTb"/>
            <w:noWrap w:val="false"/>
          </w:tcPr>
          <w:p>
            <w:pPr>
              <w:pStyle w:val="83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3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Даты проверки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40" w:type="dxa"/>
            <w:textDirection w:val="lrTb"/>
            <w:noWrap w:val="false"/>
          </w:tcPr>
          <w:p>
            <w:pPr>
              <w:pStyle w:val="83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3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Результаты проверок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58" w:type="dxa"/>
            <w:textDirection w:val="lrTb"/>
            <w:noWrap w:val="false"/>
          </w:tcPr>
          <w:p>
            <w:pPr>
              <w:pStyle w:val="83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Отметка о выполнении предписания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32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4" w:type="dxa"/>
            <w:vAlign w:val="center"/>
            <w:textDirection w:val="lrTb"/>
            <w:noWrap/>
          </w:tcPr>
          <w:p>
            <w:pPr>
              <w:pStyle w:val="83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4" w:type="dxa"/>
            <w:vAlign w:val="center"/>
            <w:textDirection w:val="lrTb"/>
            <w:noWrap/>
          </w:tcPr>
          <w:p>
            <w:pPr>
              <w:pStyle w:val="83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4" w:type="dxa"/>
            <w:vAlign w:val="center"/>
            <w:textDirection w:val="lrTb"/>
            <w:noWrap/>
          </w:tcPr>
          <w:p>
            <w:pPr>
              <w:pStyle w:val="83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4" w:type="dxa"/>
            <w:vAlign w:val="center"/>
            <w:textDirection w:val="lrTb"/>
            <w:noWrap/>
          </w:tcPr>
          <w:p>
            <w:pPr>
              <w:pStyle w:val="83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4" w:type="dxa"/>
            <w:textDirection w:val="lrTb"/>
            <w:noWrap/>
          </w:tcPr>
          <w:p>
            <w:pPr>
              <w:pStyle w:val="83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4" w:type="dxa"/>
            <w:textDirection w:val="lrTb"/>
            <w:noWrap/>
          </w:tcPr>
          <w:p>
            <w:pPr>
              <w:numPr>
                <w:ilvl w:val="0"/>
                <w:numId w:val="1"/>
              </w:numPr>
              <w:contextualSpacing w:val="0"/>
              <w:jc w:val="left"/>
              <w:spacing w:before="0" w:after="0" w:line="57" w:lineRule="atLeast"/>
              <w:rPr>
                <w:rFonts w:ascii="Times New Roman" w:hAnsi="Times New Roman" w:cs="Times New Roman"/>
                <w:sz w:val="22"/>
                <w:szCs w:val="22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W w:w="334" w:type="dxa"/>
            <w:textDirection w:val="lrTb"/>
            <w:noWrap/>
          </w:tcPr>
          <w:p>
            <w:pPr>
              <w:pStyle w:val="839"/>
              <w:ind w:left="3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ОИЯИ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W w:w="334" w:type="dxa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10.02.26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4" w:type="dxa"/>
            <w:textDirection w:val="lrTb"/>
            <w:noWrap/>
          </w:tcPr>
          <w:p>
            <w:pPr>
              <w:pStyle w:val="837"/>
              <w:jc w:val="center"/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Акт № 1от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10.02.26</w:t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</w:p>
          <w:p>
            <w:pPr>
              <w:pStyle w:val="837"/>
              <w:contextualSpacing w:val="0"/>
              <w:jc w:val="center"/>
              <w:spacing w:before="0" w:line="240" w:lineRule="auto"/>
              <w:rPr>
                <w:rFonts w:ascii="Times New Roman" w:hAnsi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Замечаний нет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4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_</w:t>
            </w:r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4" w:type="dxa"/>
            <w:textDirection w:val="lrTb"/>
            <w:noWrap/>
          </w:tcPr>
          <w:p>
            <w:pPr>
              <w:numPr>
                <w:ilvl w:val="0"/>
                <w:numId w:val="1"/>
              </w:numPr>
              <w:contextualSpacing w:val="0"/>
              <w:jc w:val="left"/>
              <w:spacing w:before="0" w:after="0" w:line="240" w:lineRule="auto"/>
              <w:rPr>
                <w:rFonts w:ascii="Times New Roman" w:hAnsi="Times New Roman" w:cs="Times New Roman"/>
                <w:sz w:val="22"/>
                <w:szCs w:val="22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W w:w="334" w:type="dxa"/>
            <w:textDirection w:val="lrTb"/>
            <w:noWrap/>
          </w:tcPr>
          <w:p>
            <w:pPr>
              <w:pStyle w:val="839"/>
              <w:ind w:left="3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ОАО «</w:t>
            </w:r>
            <w:r>
              <w:rPr>
                <w:rFonts w:ascii="Times New Roman" w:hAnsi="Times New Roman"/>
              </w:rPr>
              <w:t xml:space="preserve">ПТ</w:t>
            </w:r>
            <w:r>
              <w:rPr>
                <w:rFonts w:ascii="Times New Roman" w:hAnsi="Times New Roman"/>
              </w:rPr>
              <w:t xml:space="preserve">О </w:t>
            </w:r>
            <w:r>
              <w:rPr>
                <w:rFonts w:ascii="Times New Roman" w:hAnsi="Times New Roman"/>
              </w:rPr>
              <w:t xml:space="preserve">ГХ</w:t>
            </w:r>
            <w:r>
              <w:rPr>
                <w:rFonts w:ascii="Times New Roman" w:hAnsi="Times New Roman"/>
              </w:rPr>
              <w:t xml:space="preserve">» (Дубна)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W w:w="334" w:type="dxa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17.02.26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4" w:type="dxa"/>
            <w:textDirection w:val="lrTb"/>
            <w:noWrap/>
          </w:tcPr>
          <w:p>
            <w:pPr>
              <w:pStyle w:val="837"/>
              <w:contextualSpacing w:val="0"/>
              <w:jc w:val="center"/>
              <w:spacing w:before="0" w:line="240" w:lineRule="auto"/>
              <w:rPr>
                <w:rFonts w:ascii="Times New Roman" w:hAnsi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Акт № 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17.02.26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37"/>
              <w:contextualSpacing w:val="0"/>
              <w:jc w:val="center"/>
              <w:spacing w:before="0" w:line="240" w:lineRule="auto"/>
              <w:rPr>
                <w:rFonts w:ascii="Times New Roman" w:hAnsi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Замечаний нет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4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—</w:t>
            </w:r>
            <w:r/>
          </w:p>
        </w:tc>
      </w:tr>
      <w:tr>
        <w:tblPrEx/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4" w:type="dxa"/>
            <w:vMerge w:val="restart"/>
            <w:textDirection w:val="lrTb"/>
            <w:noWrap/>
          </w:tcPr>
          <w:p>
            <w:pPr>
              <w:numPr>
                <w:ilvl w:val="0"/>
                <w:numId w:val="1"/>
              </w:numPr>
              <w:contextualSpacing w:val="0"/>
              <w:jc w:val="left"/>
              <w:spacing w:before="0"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34" w:type="dxa"/>
            <w:vMerge w:val="restart"/>
            <w:textDirection w:val="lrTb"/>
            <w:noWrap/>
          </w:tcPr>
          <w:p>
            <w:pPr>
              <w:pStyle w:val="839"/>
              <w:ind w:left="3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«Бурводстрой № 2»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ffffff" w:fill="ffffff"/>
            <w:tcW w:w="334" w:type="dxa"/>
            <w:vMerge w:val="restart"/>
            <w:textDirection w:val="lrTb"/>
            <w:noWrap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18.02.26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4" w:type="dxa"/>
            <w:vMerge w:val="restart"/>
            <w:textDirection w:val="lrTb"/>
            <w:noWrap/>
          </w:tcPr>
          <w:p>
            <w:pPr>
              <w:pStyle w:val="837"/>
              <w:contextualSpacing w:val="0"/>
              <w:jc w:val="center"/>
              <w:spacing w:before="0" w:after="57" w:line="240" w:lineRule="auto"/>
              <w:rPr>
                <w:rFonts w:ascii="Times New Roman" w:hAnsi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Акт № 3 от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24.02.26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37"/>
              <w:contextualSpacing w:val="0"/>
              <w:jc w:val="center"/>
              <w:spacing w:before="0" w:after="57" w:line="240" w:lineRule="auto"/>
              <w:rPr>
                <w:rFonts w:ascii="Times New Roman" w:hAnsi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Замечаний нет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37"/>
              <w:contextualSpacing w:val="0"/>
              <w:jc w:val="center"/>
              <w:spacing w:before="0" w:line="240" w:lineRule="auto"/>
              <w:rPr>
                <w:rFonts w:ascii="Times New Roman" w:hAnsi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4" w:type="dxa"/>
            <w:vAlign w:val="center"/>
            <w:vMerge w:val="restart"/>
            <w:textDirection w:val="lrTb"/>
            <w:noWrap/>
          </w:tcPr>
          <w:p>
            <w:pPr>
              <w:jc w:val="center"/>
            </w:pPr>
            <w:r>
              <w:t xml:space="preserve">—</w:t>
            </w:r>
            <w:r/>
          </w:p>
        </w:tc>
      </w:tr>
      <w:tr>
        <w:tblPrEx/>
        <w:trPr>
          <w:trHeight w:val="574"/>
        </w:trPr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4" w:type="dxa"/>
            <w:textDirection w:val="lrTb"/>
            <w:noWrap/>
          </w:tcPr>
          <w:p>
            <w:pPr>
              <w:numPr>
                <w:ilvl w:val="0"/>
                <w:numId w:val="1"/>
              </w:numPr>
              <w:contextualSpacing w:val="0"/>
              <w:jc w:val="left"/>
              <w:spacing w:before="0" w:after="57" w:line="240" w:lineRule="auto"/>
              <w:rPr>
                <w:rFonts w:ascii="Times New Roman" w:hAnsi="Times New Roman" w:cs="Times New Roman"/>
                <w:sz w:val="22"/>
                <w:szCs w:val="22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W w:w="334" w:type="dxa"/>
            <w:textDirection w:val="lrTb"/>
            <w:noWrap/>
          </w:tcPr>
          <w:p>
            <w:pPr>
              <w:pStyle w:val="839"/>
              <w:ind w:left="3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  <w:sz w:val="22"/>
                <w:szCs w:val="22"/>
              </w:rPr>
              <w:t xml:space="preserve">ООО «ЛифтСпецТехника»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W w:w="334" w:type="dxa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24.02.26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4" w:type="dxa"/>
            <w:textDirection w:val="lrTb"/>
            <w:noWrap/>
          </w:tcPr>
          <w:p>
            <w:pPr>
              <w:pStyle w:val="837"/>
              <w:contextualSpacing w:val="0"/>
              <w:jc w:val="center"/>
              <w:spacing w:before="0" w:after="57" w:line="240" w:lineRule="auto"/>
              <w:rPr>
                <w:rFonts w:ascii="Times New Roman" w:hAnsi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Акт № 4 от 24.04.26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37"/>
              <w:contextualSpacing w:val="0"/>
              <w:jc w:val="center"/>
              <w:spacing w:before="0" w:after="57" w:line="240" w:lineRule="auto"/>
              <w:rPr>
                <w:rFonts w:ascii="Times New Roman" w:hAnsi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Замечаний нет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4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—</w:t>
            </w:r>
            <w:r/>
          </w:p>
        </w:tc>
      </w:tr>
      <w:tr>
        <w:tblPrEx/>
        <w:trPr>
          <w:trHeight w:val="557"/>
        </w:trPr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4" w:type="dxa"/>
            <w:textDirection w:val="lrTb"/>
            <w:noWrap/>
          </w:tcPr>
          <w:p>
            <w:pPr>
              <w:numPr>
                <w:ilvl w:val="0"/>
                <w:numId w:val="1"/>
              </w:numPr>
              <w:contextualSpacing w:val="0"/>
              <w:jc w:val="left"/>
              <w:spacing w:before="0" w:after="57" w:line="240" w:lineRule="auto"/>
              <w:rPr>
                <w:rFonts w:ascii="Times New Roman" w:hAnsi="Times New Roman" w:cs="Times New Roman"/>
                <w:sz w:val="22"/>
                <w:szCs w:val="22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W w:w="334" w:type="dxa"/>
            <w:textDirection w:val="lrTb"/>
            <w:noWrap/>
          </w:tcPr>
          <w:p>
            <w:pPr>
              <w:pStyle w:val="839"/>
              <w:ind w:left="3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«АЛКОР»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W w:w="334" w:type="dxa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03.03.26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.03.26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4" w:type="dxa"/>
            <w:textDirection w:val="lrTb"/>
            <w:noWrap/>
          </w:tcPr>
          <w:p>
            <w:pPr>
              <w:pStyle w:val="837"/>
              <w:contextualSpacing w:val="0"/>
              <w:jc w:val="center"/>
              <w:spacing w:before="0" w:after="57" w:line="240" w:lineRule="auto"/>
              <w:rPr>
                <w:rFonts w:ascii="Times New Roman" w:hAnsi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Акт № 5 от 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6.03.26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37"/>
              <w:contextualSpacing w:val="0"/>
              <w:jc w:val="center"/>
              <w:spacing w:before="0" w:after="57" w:line="240" w:lineRule="auto"/>
              <w:rPr>
                <w:rFonts w:ascii="Times New Roman" w:hAnsi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Замечаний нет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4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—</w:t>
            </w:r>
            <w:r/>
          </w:p>
        </w:tc>
      </w:tr>
      <w:tr>
        <w:tblPrEx/>
        <w:trPr>
          <w:trHeight w:val="557"/>
        </w:trPr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4" w:type="dxa"/>
            <w:textDirection w:val="lrTb"/>
            <w:noWrap/>
          </w:tcPr>
          <w:p>
            <w:pPr>
              <w:numPr>
                <w:ilvl w:val="0"/>
                <w:numId w:val="1"/>
              </w:numPr>
              <w:contextualSpacing w:val="0"/>
              <w:jc w:val="left"/>
              <w:spacing w:before="0" w:after="57" w:line="240" w:lineRule="auto"/>
              <w:rPr>
                <w:rFonts w:ascii="Times New Roman" w:hAnsi="Times New Roman" w:cs="Times New Roman"/>
                <w:sz w:val="22"/>
                <w:szCs w:val="22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W w:w="334" w:type="dxa"/>
            <w:textDirection w:val="lrTb"/>
            <w:noWrap/>
          </w:tcPr>
          <w:p>
            <w:pPr>
              <w:pStyle w:val="839"/>
              <w:ind w:left="3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Проектное бюро «Ротонда»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W w:w="334" w:type="dxa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24.03.26-26.03.26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4" w:type="dxa"/>
            <w:textDirection w:val="lrTb"/>
            <w:noWrap/>
          </w:tcPr>
          <w:p>
            <w:pPr>
              <w:pStyle w:val="837"/>
              <w:contextualSpacing w:val="0"/>
              <w:jc w:val="center"/>
              <w:spacing w:before="0" w:after="57" w:line="240" w:lineRule="auto"/>
              <w:rPr>
                <w:rFonts w:ascii="Times New Roman" w:hAnsi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Акт № 6 от 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6.03.26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37"/>
              <w:contextualSpacing w:val="0"/>
              <w:jc w:val="center"/>
              <w:spacing w:before="0" w:after="57" w:line="240" w:lineRule="auto"/>
              <w:rPr>
                <w:rFonts w:ascii="Times New Roman" w:hAnsi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Замечаний нет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4" w:type="dxa"/>
            <w:vAlign w:val="center"/>
            <w:textDirection w:val="lrTb"/>
            <w:noWrap/>
          </w:tcPr>
          <w:p>
            <w:pPr>
              <w:jc w:val="center"/>
            </w:pPr>
            <w:r>
              <w:t xml:space="preserve">—</w:t>
            </w:r>
            <w:r/>
          </w:p>
        </w:tc>
      </w:tr>
      <w:tr>
        <w:tblPrEx/>
        <w:trPr>
          <w:trHeight w:val="615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4" w:type="dxa"/>
            <w:vMerge w:val="restart"/>
            <w:textDirection w:val="lrTb"/>
            <w:noWrap/>
          </w:tcPr>
          <w:p>
            <w:pPr>
              <w:numPr>
                <w:ilvl w:val="0"/>
                <w:numId w:val="1"/>
              </w:numPr>
              <w:contextualSpacing w:val="0"/>
              <w:jc w:val="left"/>
              <w:spacing w:before="0" w:after="57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34" w:type="dxa"/>
            <w:vMerge w:val="restart"/>
            <w:textDirection w:val="lrTb"/>
            <w:noWrap/>
          </w:tcPr>
          <w:p>
            <w:pPr>
              <w:pStyle w:val="839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 xml:space="preserve">ООО «Энерговат»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ffffff" w:fill="ffffff"/>
            <w:tcW w:w="334" w:type="dxa"/>
            <w:vMerge w:val="restart"/>
            <w:textDirection w:val="lrTb"/>
            <w:noWrap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24.03.26-07.04.26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4" w:type="dxa"/>
            <w:vMerge w:val="restart"/>
            <w:textDirection w:val="lrTb"/>
            <w:noWrap/>
          </w:tcPr>
          <w:p>
            <w:pPr>
              <w:pStyle w:val="837"/>
              <w:contextualSpacing w:val="0"/>
              <w:jc w:val="center"/>
              <w:spacing w:before="0" w:after="57" w:line="240" w:lineRule="auto"/>
              <w:rPr>
                <w:rFonts w:ascii="Times New Roman" w:hAnsi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Акт № 7 от 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6.03.26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4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Замечания устранены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621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4" w:type="dxa"/>
            <w:vMerge w:val="restart"/>
            <w:textDirection w:val="lrTb"/>
            <w:noWrap/>
          </w:tcPr>
          <w:p>
            <w:pPr>
              <w:numPr>
                <w:ilvl w:val="0"/>
                <w:numId w:val="1"/>
              </w:numPr>
              <w:contextualSpacing w:val="0"/>
              <w:jc w:val="left"/>
              <w:spacing w:before="0" w:after="57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34" w:type="dxa"/>
            <w:vMerge w:val="restart"/>
            <w:textDirection w:val="lrTb"/>
            <w:noWrap/>
          </w:tcPr>
          <w:p>
            <w:pPr>
              <w:pStyle w:val="839"/>
              <w:ind w:left="3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«ЭНВИРОНИКА+»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ffffff" w:fill="ffffff"/>
            <w:tcW w:w="334" w:type="dxa"/>
            <w:vMerge w:val="restart"/>
            <w:textDirection w:val="lrTb"/>
            <w:noWrap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31.03.26-07.04.26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4" w:type="dxa"/>
            <w:vMerge w:val="restart"/>
            <w:textDirection w:val="lrTb"/>
            <w:noWrap/>
          </w:tcPr>
          <w:p>
            <w:pPr>
              <w:pStyle w:val="837"/>
              <w:contextualSpacing w:val="0"/>
              <w:jc w:val="center"/>
              <w:spacing w:before="0" w:after="57" w:line="240" w:lineRule="auto"/>
              <w:rPr>
                <w:rFonts w:ascii="Times New Roman" w:hAnsi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Акт № 8 от 07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.04.26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37"/>
              <w:contextualSpacing w:val="0"/>
              <w:jc w:val="center"/>
              <w:spacing w:before="0" w:after="57" w:line="240" w:lineRule="auto"/>
              <w:rPr>
                <w:rFonts w:ascii="Times New Roman" w:hAnsi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Замечаний нет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4" w:type="dxa"/>
            <w:vAlign w:val="center"/>
            <w:vMerge w:val="restart"/>
            <w:textDirection w:val="lrTb"/>
            <w:noWrap/>
          </w:tcPr>
          <w:p>
            <w:pPr>
              <w:jc w:val="center"/>
            </w:pPr>
            <w:r>
              <w:t xml:space="preserve">—</w:t>
            </w:r>
            <w:r/>
          </w:p>
        </w:tc>
      </w:tr>
      <w:tr>
        <w:tblPrEx/>
        <w:trPr>
          <w:trHeight w:val="557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4" w:type="dxa"/>
            <w:vMerge w:val="restart"/>
            <w:textDirection w:val="lrTb"/>
            <w:noWrap/>
          </w:tcPr>
          <w:p>
            <w:pPr>
              <w:numPr>
                <w:ilvl w:val="0"/>
                <w:numId w:val="1"/>
              </w:numPr>
              <w:contextualSpacing w:val="0"/>
              <w:jc w:val="left"/>
              <w:spacing w:before="0" w:after="57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34" w:type="dxa"/>
            <w:vMerge w:val="restart"/>
            <w:textDirection w:val="lrTb"/>
            <w:noWrap/>
          </w:tcPr>
          <w:p>
            <w:pPr>
              <w:pStyle w:val="839"/>
              <w:ind w:left="3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«КРПА»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ffffff" w:fill="ffffff"/>
            <w:tcW w:w="334" w:type="dxa"/>
            <w:vMerge w:val="restart"/>
            <w:textDirection w:val="lrTb"/>
            <w:noWrap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14.04.26-16.04.26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4" w:type="dxa"/>
            <w:vMerge w:val="restart"/>
            <w:textDirection w:val="lrTb"/>
            <w:noWrap/>
          </w:tcPr>
          <w:p>
            <w:pPr>
              <w:pStyle w:val="837"/>
              <w:contextualSpacing w:val="0"/>
              <w:jc w:val="center"/>
              <w:spacing w:before="0" w:after="57" w:line="240" w:lineRule="auto"/>
              <w:rPr>
                <w:rFonts w:ascii="Times New Roman" w:hAnsi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Акт № 9 от 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6.04.26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37"/>
              <w:contextualSpacing w:val="0"/>
              <w:jc w:val="center"/>
              <w:spacing w:before="0" w:after="57" w:line="240" w:lineRule="auto"/>
              <w:rPr>
                <w:rFonts w:ascii="Times New Roman" w:hAnsi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Замечаний нет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4" w:type="dxa"/>
            <w:vAlign w:val="center"/>
            <w:vMerge w:val="restart"/>
            <w:textDirection w:val="lrTb"/>
            <w:noWrap/>
          </w:tcPr>
          <w:p>
            <w:pPr>
              <w:jc w:val="center"/>
            </w:pPr>
            <w:r>
              <w:t xml:space="preserve">—</w:t>
            </w:r>
            <w:r/>
          </w:p>
        </w:tc>
      </w:tr>
      <w:tr>
        <w:tblPrEx/>
        <w:trPr>
          <w:trHeight w:val="557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4" w:type="dxa"/>
            <w:vMerge w:val="restart"/>
            <w:textDirection w:val="lrTb"/>
            <w:noWrap/>
          </w:tcPr>
          <w:p>
            <w:pPr>
              <w:numPr>
                <w:ilvl w:val="0"/>
                <w:numId w:val="1"/>
              </w:numPr>
              <w:contextualSpacing w:val="0"/>
              <w:jc w:val="left"/>
              <w:spacing w:before="0" w:after="57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34" w:type="dxa"/>
            <w:vMerge w:val="restart"/>
            <w:textDirection w:val="lrTb"/>
            <w:noWrap/>
          </w:tcPr>
          <w:p>
            <w:pPr>
              <w:pStyle w:val="839"/>
              <w:ind w:left="3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ПСФ «КВАНТ»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ffffff" w:fill="ffffff"/>
            <w:tcW w:w="334" w:type="dxa"/>
            <w:vMerge w:val="restart"/>
            <w:textDirection w:val="lrTb"/>
            <w:noWrap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27.04.26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4" w:type="dxa"/>
            <w:vMerge w:val="restart"/>
            <w:textDirection w:val="lrTb"/>
            <w:noWrap/>
          </w:tcPr>
          <w:p>
            <w:pPr>
              <w:pStyle w:val="837"/>
              <w:contextualSpacing w:val="0"/>
              <w:jc w:val="center"/>
              <w:spacing w:before="0" w:after="57" w:line="240" w:lineRule="auto"/>
              <w:rPr>
                <w:rFonts w:ascii="Times New Roman" w:hAnsi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Акт № 10 от 27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.04.26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37"/>
              <w:contextualSpacing w:val="0"/>
              <w:jc w:val="center"/>
              <w:spacing w:before="0" w:after="57" w:line="240" w:lineRule="auto"/>
              <w:rPr>
                <w:rFonts w:ascii="Times New Roman" w:hAnsi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Замечаний нет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4" w:type="dxa"/>
            <w:vAlign w:val="center"/>
            <w:vMerge w:val="restart"/>
            <w:textDirection w:val="lrTb"/>
            <w:noWrap/>
          </w:tcPr>
          <w:p>
            <w:pPr>
              <w:jc w:val="center"/>
            </w:pPr>
            <w:r>
              <w:t xml:space="preserve">—</w:t>
            </w:r>
            <w:r/>
          </w:p>
        </w:tc>
      </w:tr>
      <w:tr>
        <w:tblPrEx/>
        <w:trPr>
          <w:trHeight w:val="557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4" w:type="dxa"/>
            <w:vMerge w:val="restart"/>
            <w:textDirection w:val="lrTb"/>
            <w:noWrap/>
          </w:tcPr>
          <w:p>
            <w:pPr>
              <w:numPr>
                <w:ilvl w:val="0"/>
                <w:numId w:val="1"/>
              </w:numPr>
              <w:contextualSpacing w:val="0"/>
              <w:jc w:val="left"/>
              <w:spacing w:before="0" w:after="57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34" w:type="dxa"/>
            <w:vMerge w:val="restart"/>
            <w:textDirection w:val="lrTb"/>
            <w:noWrap/>
          </w:tcPr>
          <w:p>
            <w:pPr>
              <w:pStyle w:val="839"/>
              <w:ind w:left="3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«ТверьУниверсалПроект»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ffffff" w:fill="ffffff"/>
            <w:tcW w:w="334" w:type="dxa"/>
            <w:vMerge w:val="restart"/>
            <w:textDirection w:val="lrTb"/>
            <w:noWrap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27.04.26-30.04.26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4" w:type="dxa"/>
            <w:vMerge w:val="restart"/>
            <w:textDirection w:val="lrTb"/>
            <w:noWrap/>
          </w:tcPr>
          <w:p>
            <w:pPr>
              <w:pStyle w:val="837"/>
              <w:contextualSpacing w:val="0"/>
              <w:jc w:val="center"/>
              <w:spacing w:before="0" w:after="57" w:line="240" w:lineRule="auto"/>
              <w:rPr>
                <w:rFonts w:ascii="Times New Roman" w:hAnsi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Акт № 11 от 30.04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.26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37"/>
              <w:contextualSpacing w:val="0"/>
              <w:jc w:val="center"/>
              <w:spacing w:before="0" w:after="57" w:line="240" w:lineRule="auto"/>
              <w:rPr>
                <w:rFonts w:ascii="Times New Roman" w:hAnsi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Замечаний нет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4" w:type="dxa"/>
            <w:vAlign w:val="center"/>
            <w:vMerge w:val="restart"/>
            <w:textDirection w:val="lrTb"/>
            <w:noWrap/>
          </w:tcPr>
          <w:p>
            <w:pPr>
              <w:jc w:val="center"/>
            </w:pPr>
            <w:r>
              <w:t xml:space="preserve">—</w:t>
            </w:r>
            <w:r/>
          </w:p>
        </w:tc>
      </w:tr>
      <w:tr>
        <w:tblPrEx/>
        <w:trPr>
          <w:trHeight w:val="557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4" w:type="dxa"/>
            <w:vMerge w:val="restart"/>
            <w:textDirection w:val="lrTb"/>
            <w:noWrap/>
          </w:tcPr>
          <w:p>
            <w:pPr>
              <w:numPr>
                <w:ilvl w:val="0"/>
                <w:numId w:val="1"/>
              </w:numPr>
              <w:contextualSpacing w:val="0"/>
              <w:jc w:val="left"/>
              <w:spacing w:before="0" w:after="57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34" w:type="dxa"/>
            <w:vMerge w:val="restart"/>
            <w:textDirection w:val="lrTb"/>
            <w:noWrap/>
          </w:tcPr>
          <w:p>
            <w:pPr>
              <w:pStyle w:val="839"/>
              <w:ind w:left="3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«ПЭЦ»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ffffff" w:fill="ffffff"/>
            <w:tcW w:w="334" w:type="dxa"/>
            <w:vMerge w:val="restart"/>
            <w:textDirection w:val="lrTb"/>
            <w:noWrap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05.05.26-07.05.26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4" w:type="dxa"/>
            <w:vMerge w:val="restart"/>
            <w:textDirection w:val="lrTb"/>
            <w:noWrap/>
          </w:tcPr>
          <w:p>
            <w:pPr>
              <w:pStyle w:val="837"/>
              <w:contextualSpacing w:val="0"/>
              <w:jc w:val="center"/>
              <w:spacing w:before="0" w:after="57" w:line="240" w:lineRule="auto"/>
              <w:rPr>
                <w:rFonts w:ascii="Times New Roman" w:hAnsi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Акт № 12 от 07.05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.26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37"/>
              <w:contextualSpacing w:val="0"/>
              <w:jc w:val="center"/>
              <w:spacing w:before="0" w:after="57" w:line="240" w:lineRule="auto"/>
              <w:rPr>
                <w:rFonts w:ascii="Times New Roman" w:hAnsi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Замечаний нет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4" w:type="dxa"/>
            <w:vAlign w:val="center"/>
            <w:vMerge w:val="restart"/>
            <w:textDirection w:val="lrTb"/>
            <w:noWrap/>
          </w:tcPr>
          <w:p>
            <w:pPr>
              <w:jc w:val="center"/>
            </w:pPr>
            <w:r>
              <w:t xml:space="preserve">—</w:t>
            </w:r>
            <w:r/>
          </w:p>
        </w:tc>
      </w:tr>
      <w:tr>
        <w:tblPrEx/>
        <w:trPr>
          <w:trHeight w:val="557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4" w:type="dxa"/>
            <w:vMerge w:val="restart"/>
            <w:textDirection w:val="lrTb"/>
            <w:noWrap/>
          </w:tcPr>
          <w:p>
            <w:pPr>
              <w:numPr>
                <w:ilvl w:val="0"/>
                <w:numId w:val="1"/>
              </w:numPr>
              <w:contextualSpacing w:val="0"/>
              <w:jc w:val="left"/>
              <w:spacing w:before="0" w:after="57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34" w:type="dxa"/>
            <w:vMerge w:val="restart"/>
            <w:textDirection w:val="lrTb"/>
            <w:noWrap/>
          </w:tcPr>
          <w:p>
            <w:pPr>
              <w:pStyle w:val="839"/>
              <w:ind w:left="3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«ПЭМ «Тепло и сила»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ffffff" w:fill="ffffff"/>
            <w:tcW w:w="334" w:type="dxa"/>
            <w:vMerge w:val="restart"/>
            <w:textDirection w:val="lrTb"/>
            <w:noWrap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07.05.26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4" w:type="dxa"/>
            <w:vMerge w:val="restart"/>
            <w:textDirection w:val="lrTb"/>
            <w:noWrap/>
          </w:tcPr>
          <w:p>
            <w:pPr>
              <w:pStyle w:val="837"/>
              <w:contextualSpacing w:val="0"/>
              <w:jc w:val="center"/>
              <w:spacing w:before="0" w:after="57" w:line="240" w:lineRule="auto"/>
              <w:rPr>
                <w:rFonts w:ascii="Times New Roman" w:hAnsi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Акт № 13 от 07.05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.26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37"/>
              <w:contextualSpacing w:val="0"/>
              <w:jc w:val="center"/>
              <w:spacing w:before="0" w:after="57" w:line="240" w:lineRule="auto"/>
              <w:rPr>
                <w:rFonts w:ascii="Times New Roman" w:hAnsi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Замечаний нет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4" w:type="dxa"/>
            <w:vAlign w:val="center"/>
            <w:vMerge w:val="restart"/>
            <w:textDirection w:val="lrTb"/>
            <w:noWrap/>
          </w:tcPr>
          <w:p>
            <w:pPr>
              <w:jc w:val="center"/>
            </w:pPr>
            <w:r>
              <w:t xml:space="preserve">—</w:t>
            </w:r>
            <w:r/>
          </w:p>
        </w:tc>
      </w:tr>
      <w:tr>
        <w:tblPrEx/>
        <w:trPr>
          <w:trHeight w:val="557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4" w:type="dxa"/>
            <w:vMerge w:val="restart"/>
            <w:textDirection w:val="lrTb"/>
            <w:noWrap/>
          </w:tcPr>
          <w:p>
            <w:pPr>
              <w:numPr>
                <w:ilvl w:val="0"/>
                <w:numId w:val="1"/>
              </w:numPr>
              <w:contextualSpacing w:val="0"/>
              <w:jc w:val="left"/>
              <w:spacing w:before="0" w:after="57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34" w:type="dxa"/>
            <w:vMerge w:val="restart"/>
            <w:textDirection w:val="lrTb"/>
            <w:noWrap/>
          </w:tcPr>
          <w:p>
            <w:pPr>
              <w:pStyle w:val="839"/>
              <w:ind w:left="3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«Тверьавтодорпроект»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ffffff" w:fill="ffffff"/>
            <w:tcW w:w="334" w:type="dxa"/>
            <w:vMerge w:val="restart"/>
            <w:textDirection w:val="lrTb"/>
            <w:noWrap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19.05.26-21.05.26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4" w:type="dxa"/>
            <w:vMerge w:val="restart"/>
            <w:textDirection w:val="lrTb"/>
            <w:noWrap/>
          </w:tcPr>
          <w:p>
            <w:pPr>
              <w:pStyle w:val="837"/>
              <w:contextualSpacing w:val="0"/>
              <w:jc w:val="center"/>
              <w:spacing w:before="0" w:after="57" w:line="240" w:lineRule="auto"/>
              <w:rPr>
                <w:rFonts w:ascii="Times New Roman" w:hAnsi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Акт № 14 от 21.05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.26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37"/>
              <w:contextualSpacing w:val="0"/>
              <w:jc w:val="center"/>
              <w:spacing w:before="0" w:after="57" w:line="240" w:lineRule="auto"/>
              <w:rPr>
                <w:rFonts w:ascii="Times New Roman" w:hAnsi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Замечаний нет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4" w:type="dxa"/>
            <w:vAlign w:val="center"/>
            <w:vMerge w:val="restart"/>
            <w:textDirection w:val="lrTb"/>
            <w:noWrap/>
          </w:tcPr>
          <w:p>
            <w:pPr>
              <w:jc w:val="center"/>
            </w:pPr>
            <w:r>
              <w:t xml:space="preserve">—</w:t>
            </w:r>
            <w:r/>
          </w:p>
        </w:tc>
      </w:tr>
      <w:tr>
        <w:tblPrEx/>
        <w:trPr>
          <w:trHeight w:val="557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4" w:type="dxa"/>
            <w:vMerge w:val="restart"/>
            <w:textDirection w:val="lrTb"/>
            <w:noWrap/>
          </w:tcPr>
          <w:p>
            <w:pPr>
              <w:numPr>
                <w:ilvl w:val="0"/>
                <w:numId w:val="1"/>
              </w:numPr>
              <w:contextualSpacing w:val="0"/>
              <w:jc w:val="left"/>
              <w:spacing w:before="0" w:after="57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34" w:type="dxa"/>
            <w:vMerge w:val="restart"/>
            <w:textDirection w:val="lrTb"/>
            <w:noWrap/>
          </w:tcPr>
          <w:p>
            <w:pPr>
              <w:pStyle w:val="839"/>
              <w:ind w:left="3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«СБ»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ffffff" w:fill="ffffff"/>
            <w:tcW w:w="334" w:type="dxa"/>
            <w:vMerge w:val="restart"/>
            <w:textDirection w:val="lrTb"/>
            <w:noWrap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26.05.26-28.05.26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4" w:type="dxa"/>
            <w:vMerge w:val="restart"/>
            <w:textDirection w:val="lrTb"/>
            <w:noWrap/>
          </w:tcPr>
          <w:p>
            <w:pPr>
              <w:pStyle w:val="837"/>
              <w:contextualSpacing w:val="0"/>
              <w:jc w:val="center"/>
              <w:spacing w:before="0" w:after="57" w:line="240" w:lineRule="auto"/>
              <w:rPr>
                <w:rFonts w:ascii="Times New Roman" w:hAnsi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Акт № 15 от 28.05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.26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37"/>
              <w:contextualSpacing w:val="0"/>
              <w:jc w:val="center"/>
              <w:spacing w:before="0" w:after="57" w:line="240" w:lineRule="auto"/>
              <w:rPr>
                <w:rFonts w:ascii="Times New Roman" w:hAnsi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Замечаний нет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4" w:type="dxa"/>
            <w:vAlign w:val="center"/>
            <w:vMerge w:val="restart"/>
            <w:textDirection w:val="lrTb"/>
            <w:noWrap/>
          </w:tcPr>
          <w:p>
            <w:pPr>
              <w:jc w:val="center"/>
            </w:pPr>
            <w:r>
              <w:t xml:space="preserve">—</w:t>
            </w:r>
            <w:r/>
          </w:p>
        </w:tc>
      </w:tr>
      <w:tr>
        <w:tblPrEx/>
        <w:trPr>
          <w:trHeight w:val="557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4" w:type="dxa"/>
            <w:vMerge w:val="restart"/>
            <w:textDirection w:val="lrTb"/>
            <w:noWrap/>
          </w:tcPr>
          <w:p>
            <w:pPr>
              <w:numPr>
                <w:ilvl w:val="0"/>
                <w:numId w:val="1"/>
              </w:numPr>
              <w:contextualSpacing w:val="0"/>
              <w:jc w:val="left"/>
              <w:spacing w:before="0" w:after="57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34" w:type="dxa"/>
            <w:vMerge w:val="restart"/>
            <w:textDirection w:val="lrTb"/>
            <w:noWrap/>
          </w:tcPr>
          <w:p>
            <w:pPr>
              <w:pStyle w:val="839"/>
              <w:ind w:left="3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«СГС»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ffffff" w:fill="ffffff"/>
            <w:tcW w:w="334" w:type="dxa"/>
            <w:vMerge w:val="restart"/>
            <w:textDirection w:val="lrTb"/>
            <w:noWrap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02.06.26-04.06.26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4" w:type="dxa"/>
            <w:vMerge w:val="restart"/>
            <w:textDirection w:val="lrTb"/>
            <w:noWrap/>
          </w:tcPr>
          <w:p>
            <w:pPr>
              <w:pStyle w:val="837"/>
              <w:contextualSpacing w:val="0"/>
              <w:jc w:val="center"/>
              <w:spacing w:before="0" w:after="57" w:line="240" w:lineRule="auto"/>
              <w:rPr>
                <w:rFonts w:ascii="Times New Roman" w:hAnsi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Акт № 16 от 04.06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.26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37"/>
              <w:contextualSpacing w:val="0"/>
              <w:jc w:val="center"/>
              <w:spacing w:before="0" w:after="57" w:line="240" w:lineRule="auto"/>
              <w:rPr>
                <w:rFonts w:ascii="Times New Roman" w:hAnsi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Замечаний нет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4" w:type="dxa"/>
            <w:vAlign w:val="center"/>
            <w:vMerge w:val="restart"/>
            <w:textDirection w:val="lrTb"/>
            <w:noWrap/>
          </w:tcPr>
          <w:p>
            <w:pPr>
              <w:jc w:val="center"/>
            </w:pPr>
            <w:r>
              <w:t xml:space="preserve">—</w:t>
            </w:r>
            <w:r/>
          </w:p>
        </w:tc>
      </w:tr>
      <w:tr>
        <w:tblPrEx/>
        <w:trPr>
          <w:trHeight w:val="557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4" w:type="dxa"/>
            <w:vMerge w:val="restart"/>
            <w:textDirection w:val="lrTb"/>
            <w:noWrap/>
          </w:tcPr>
          <w:p>
            <w:pPr>
              <w:numPr>
                <w:ilvl w:val="0"/>
                <w:numId w:val="1"/>
              </w:numPr>
              <w:contextualSpacing w:val="0"/>
              <w:jc w:val="left"/>
              <w:spacing w:before="0" w:after="57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34" w:type="dxa"/>
            <w:vMerge w:val="restart"/>
            <w:textDirection w:val="lrTb"/>
            <w:noWrap/>
          </w:tcPr>
          <w:p>
            <w:pPr>
              <w:pStyle w:val="839"/>
              <w:ind w:left="3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«Компания ОМНИТЕК»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ffffff" w:fill="ffffff"/>
            <w:tcW w:w="334" w:type="dxa"/>
            <w:vMerge w:val="restart"/>
            <w:textDirection w:val="lrTb"/>
            <w:noWrap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16.06.26-18.06.26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4" w:type="dxa"/>
            <w:vMerge w:val="restart"/>
            <w:textDirection w:val="lrTb"/>
            <w:noWrap/>
          </w:tcPr>
          <w:p>
            <w:pPr>
              <w:pStyle w:val="837"/>
              <w:contextualSpacing w:val="0"/>
              <w:jc w:val="center"/>
              <w:spacing w:before="0" w:after="57" w:line="240" w:lineRule="auto"/>
              <w:rPr>
                <w:rFonts w:ascii="Times New Roman" w:hAnsi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Акт № 17 от 18.06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.26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37"/>
              <w:contextualSpacing w:val="0"/>
              <w:jc w:val="center"/>
              <w:spacing w:before="0" w:after="57" w:line="240" w:lineRule="auto"/>
              <w:rPr>
                <w:rFonts w:ascii="Times New Roman" w:hAnsi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Замечаний нет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4" w:type="dxa"/>
            <w:vAlign w:val="center"/>
            <w:vMerge w:val="restart"/>
            <w:textDirection w:val="lrTb"/>
            <w:noWrap/>
          </w:tcPr>
          <w:p>
            <w:pPr>
              <w:jc w:val="center"/>
            </w:pPr>
            <w:r>
              <w:t xml:space="preserve">—</w:t>
            </w:r>
            <w:r/>
          </w:p>
        </w:tc>
      </w:tr>
      <w:tr>
        <w:tblPrEx/>
        <w:trPr>
          <w:trHeight w:val="557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4" w:type="dxa"/>
            <w:vMerge w:val="restart"/>
            <w:textDirection w:val="lrTb"/>
            <w:noWrap/>
          </w:tcPr>
          <w:p>
            <w:pPr>
              <w:numPr>
                <w:ilvl w:val="0"/>
                <w:numId w:val="1"/>
              </w:numPr>
              <w:contextualSpacing w:val="0"/>
              <w:jc w:val="left"/>
              <w:spacing w:before="0" w:after="57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34" w:type="dxa"/>
            <w:vMerge w:val="restart"/>
            <w:textDirection w:val="lrTb"/>
            <w:noWrap/>
          </w:tcPr>
          <w:p>
            <w:pPr>
              <w:pStyle w:val="839"/>
              <w:ind w:left="3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«Стройресурс»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ffffff" w:fill="ffffff"/>
            <w:tcW w:w="334" w:type="dxa"/>
            <w:vMerge w:val="restart"/>
            <w:textDirection w:val="lrTb"/>
            <w:noWrap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07.07.26-09.07.26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4" w:type="dxa"/>
            <w:vMerge w:val="restart"/>
            <w:textDirection w:val="lrTb"/>
            <w:noWrap/>
          </w:tcPr>
          <w:p>
            <w:pPr>
              <w:pStyle w:val="837"/>
              <w:contextualSpacing w:val="0"/>
              <w:jc w:val="center"/>
              <w:spacing w:before="0" w:after="57" w:line="240" w:lineRule="auto"/>
              <w:rPr>
                <w:rFonts w:ascii="Times New Roman" w:hAnsi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Акт № 18 от 09.07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.26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37"/>
              <w:contextualSpacing w:val="0"/>
              <w:jc w:val="center"/>
              <w:spacing w:before="0" w:after="57" w:line="240" w:lineRule="auto"/>
              <w:rPr>
                <w:rFonts w:ascii="Times New Roman" w:hAnsi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Есть замечания. Документы направлены в дисциплинарную комиссию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37"/>
              <w:contextualSpacing w:val="0"/>
              <w:jc w:val="center"/>
              <w:spacing w:before="0" w:after="57" w:line="240" w:lineRule="auto"/>
              <w:rPr>
                <w:rFonts w:ascii="Times New Roman" w:hAnsi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4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Приостановка права проектной деятельности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557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4" w:type="dxa"/>
            <w:vMerge w:val="restart"/>
            <w:textDirection w:val="lrTb"/>
            <w:noWrap/>
          </w:tcPr>
          <w:p>
            <w:pPr>
              <w:numPr>
                <w:ilvl w:val="0"/>
                <w:numId w:val="1"/>
              </w:numPr>
              <w:contextualSpacing w:val="0"/>
              <w:jc w:val="left"/>
              <w:spacing w:before="0" w:after="57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34" w:type="dxa"/>
            <w:vMerge w:val="restart"/>
            <w:textDirection w:val="lrTb"/>
            <w:noWrap/>
          </w:tcPr>
          <w:p>
            <w:pPr>
              <w:pStyle w:val="839"/>
              <w:ind w:left="3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«Идеал Проект»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ffffff" w:fill="ffffff"/>
            <w:tcW w:w="334" w:type="dxa"/>
            <w:vMerge w:val="restart"/>
            <w:textDirection w:val="lrTb"/>
            <w:noWrap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14.07.26-16.07.26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4" w:type="dxa"/>
            <w:vMerge w:val="restart"/>
            <w:textDirection w:val="lrTb"/>
            <w:noWrap/>
          </w:tcPr>
          <w:p>
            <w:pPr>
              <w:pStyle w:val="837"/>
              <w:contextualSpacing w:val="0"/>
              <w:jc w:val="center"/>
              <w:spacing w:before="0" w:after="57" w:line="240" w:lineRule="auto"/>
              <w:rPr>
                <w:rFonts w:ascii="Times New Roman" w:hAnsi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Акт № 19 от 16.07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.26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37"/>
              <w:contextualSpacing w:val="0"/>
              <w:jc w:val="center"/>
              <w:spacing w:before="0" w:after="57" w:line="240" w:lineRule="auto"/>
              <w:rPr>
                <w:rFonts w:ascii="Times New Roman" w:hAnsi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Замечаний нет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4" w:type="dxa"/>
            <w:vAlign w:val="center"/>
            <w:vMerge w:val="restart"/>
            <w:textDirection w:val="lrTb"/>
            <w:noWrap/>
          </w:tcPr>
          <w:p>
            <w:pPr>
              <w:jc w:val="center"/>
            </w:pPr>
            <w:r/>
            <w:r/>
          </w:p>
        </w:tc>
      </w:tr>
      <w:tr>
        <w:tblPrEx/>
        <w:trPr>
          <w:trHeight w:val="557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4" w:type="dxa"/>
            <w:vMerge w:val="restart"/>
            <w:textDirection w:val="lrTb"/>
            <w:noWrap/>
          </w:tcPr>
          <w:p>
            <w:pPr>
              <w:numPr>
                <w:ilvl w:val="0"/>
                <w:numId w:val="1"/>
              </w:numPr>
              <w:contextualSpacing w:val="0"/>
              <w:jc w:val="left"/>
              <w:spacing w:before="0" w:after="57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34" w:type="dxa"/>
            <w:vMerge w:val="restart"/>
            <w:textDirection w:val="lrTb"/>
            <w:noWrap/>
          </w:tcPr>
          <w:p>
            <w:pPr>
              <w:pStyle w:val="839"/>
              <w:ind w:left="3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«ПИ «ТЖК-Проект»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ffffff" w:fill="ffffff"/>
            <w:tcW w:w="334" w:type="dxa"/>
            <w:vMerge w:val="restart"/>
            <w:textDirection w:val="lrTb"/>
            <w:noWrap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16.07.26-21.07.26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4" w:type="dxa"/>
            <w:vMerge w:val="restart"/>
            <w:textDirection w:val="lrTb"/>
            <w:noWrap/>
          </w:tcPr>
          <w:p>
            <w:pPr>
              <w:pStyle w:val="837"/>
              <w:contextualSpacing w:val="0"/>
              <w:jc w:val="center"/>
              <w:spacing w:before="0" w:after="57" w:line="240" w:lineRule="auto"/>
              <w:rPr>
                <w:rFonts w:ascii="Times New Roman" w:hAnsi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Акт № 21 от 21.07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.26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37"/>
              <w:contextualSpacing w:val="0"/>
              <w:jc w:val="center"/>
              <w:spacing w:before="0" w:after="57" w:line="240" w:lineRule="auto"/>
              <w:rPr>
                <w:rFonts w:ascii="Times New Roman" w:hAnsi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Есть замечания. Документы направлены в дисциплинарную комиссию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37"/>
              <w:contextualSpacing w:val="0"/>
              <w:jc w:val="center"/>
              <w:spacing w:before="0" w:after="57" w:line="240" w:lineRule="auto"/>
              <w:rPr>
                <w:rFonts w:ascii="Times New Roman" w:hAnsi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4" w:type="dxa"/>
            <w:vAlign w:val="center"/>
            <w:vMerge w:val="restart"/>
            <w:textDirection w:val="lrTb"/>
            <w:noWrap/>
          </w:tcPr>
          <w:p>
            <w:pPr>
              <w:contextualSpacing w:val="0"/>
              <w:jc w:val="center"/>
              <w:spacing w:before="0" w:after="0" w:line="283" w:lineRule="atLeast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Добровольный выход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557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4" w:type="dxa"/>
            <w:vMerge w:val="restart"/>
            <w:textDirection w:val="lrTb"/>
            <w:noWrap/>
          </w:tcPr>
          <w:p>
            <w:pPr>
              <w:numPr>
                <w:ilvl w:val="0"/>
                <w:numId w:val="1"/>
              </w:numPr>
              <w:contextualSpacing w:val="0"/>
              <w:jc w:val="left"/>
              <w:spacing w:before="0" w:after="57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34" w:type="dxa"/>
            <w:vMerge w:val="restart"/>
            <w:textDirection w:val="lrTb"/>
            <w:noWrap/>
          </w:tcPr>
          <w:p>
            <w:pPr>
              <w:pStyle w:val="839"/>
              <w:ind w:left="3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ПМК « Инженерные технологии»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ffffff" w:fill="ffffff"/>
            <w:tcW w:w="334" w:type="dxa"/>
            <w:vMerge w:val="restart"/>
            <w:textDirection w:val="lrTb"/>
            <w:noWrap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21.07.26-23.07.26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4" w:type="dxa"/>
            <w:vMerge w:val="restart"/>
            <w:textDirection w:val="lrTb"/>
            <w:noWrap/>
          </w:tcPr>
          <w:p>
            <w:pPr>
              <w:pStyle w:val="837"/>
              <w:contextualSpacing w:val="0"/>
              <w:jc w:val="center"/>
              <w:spacing w:before="0" w:after="57" w:line="240" w:lineRule="auto"/>
              <w:rPr>
                <w:rFonts w:ascii="Times New Roman" w:hAnsi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Акт № 20 от 23.07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.26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37"/>
              <w:contextualSpacing w:val="0"/>
              <w:jc w:val="center"/>
              <w:spacing w:before="0" w:after="57" w:line="240" w:lineRule="auto"/>
              <w:rPr>
                <w:rFonts w:ascii="Times New Roman" w:hAnsi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Замечаний нет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4" w:type="dxa"/>
            <w:vAlign w:val="center"/>
            <w:vMerge w:val="restart"/>
            <w:textDirection w:val="lrTb"/>
            <w:noWrap/>
          </w:tcPr>
          <w:p>
            <w:pPr>
              <w:jc w:val="center"/>
            </w:pPr>
            <w:r/>
            <w:r/>
          </w:p>
        </w:tc>
      </w:tr>
      <w:tr>
        <w:tblPrEx/>
        <w:trPr>
          <w:trHeight w:val="557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4" w:type="dxa"/>
            <w:vMerge w:val="restart"/>
            <w:textDirection w:val="lrTb"/>
            <w:noWrap/>
          </w:tcPr>
          <w:p>
            <w:pPr>
              <w:numPr>
                <w:ilvl w:val="0"/>
                <w:numId w:val="1"/>
              </w:numPr>
              <w:contextualSpacing w:val="0"/>
              <w:jc w:val="left"/>
              <w:spacing w:before="0" w:after="57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34" w:type="dxa"/>
            <w:vMerge w:val="restart"/>
            <w:textDirection w:val="lrTb"/>
            <w:noWrap/>
          </w:tcPr>
          <w:p>
            <w:pPr>
              <w:pStyle w:val="839"/>
              <w:ind w:left="3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«СК Эталон»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ffffff" w:fill="ffffff"/>
            <w:tcW w:w="334" w:type="dxa"/>
            <w:vMerge w:val="restart"/>
            <w:textDirection w:val="lrTb"/>
            <w:noWrap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11.08.26-13.08.26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4" w:type="dxa"/>
            <w:vMerge w:val="restart"/>
            <w:textDirection w:val="lrTb"/>
            <w:noWrap/>
          </w:tcPr>
          <w:p>
            <w:pPr>
              <w:pStyle w:val="837"/>
              <w:contextualSpacing w:val="0"/>
              <w:jc w:val="center"/>
              <w:spacing w:before="0" w:after="57" w:line="240" w:lineRule="auto"/>
              <w:rPr>
                <w:rFonts w:ascii="Times New Roman" w:hAnsi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Акт № 22 от 13.08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.26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37"/>
              <w:contextualSpacing w:val="0"/>
              <w:jc w:val="center"/>
              <w:spacing w:before="0" w:after="57" w:line="240" w:lineRule="auto"/>
              <w:rPr>
                <w:rFonts w:ascii="Times New Roman" w:hAnsi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Замечаний нет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4" w:type="dxa"/>
            <w:vAlign w:val="center"/>
            <w:vMerge w:val="restart"/>
            <w:textDirection w:val="lrTb"/>
            <w:noWrap/>
          </w:tcPr>
          <w:p>
            <w:pPr>
              <w:jc w:val="center"/>
            </w:pPr>
            <w:r/>
            <w:r/>
          </w:p>
        </w:tc>
      </w:tr>
      <w:tr>
        <w:tblPrEx/>
        <w:trPr>
          <w:trHeight w:val="557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4" w:type="dxa"/>
            <w:vMerge w:val="restart"/>
            <w:textDirection w:val="lrTb"/>
            <w:noWrap/>
          </w:tcPr>
          <w:p>
            <w:pPr>
              <w:numPr>
                <w:ilvl w:val="0"/>
                <w:numId w:val="1"/>
              </w:numPr>
              <w:contextualSpacing w:val="0"/>
              <w:jc w:val="left"/>
              <w:spacing w:before="0" w:after="57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34" w:type="dxa"/>
            <w:vMerge w:val="restart"/>
            <w:textDirection w:val="lrTb"/>
            <w:noWrap/>
          </w:tcPr>
          <w:p>
            <w:pPr>
              <w:pStyle w:val="839"/>
              <w:ind w:left="3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АСК «Домус»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ffffff" w:fill="ffffff"/>
            <w:tcW w:w="334" w:type="dxa"/>
            <w:vMerge w:val="restart"/>
            <w:textDirection w:val="lrTb"/>
            <w:noWrap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18.08.26-20.08.26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4" w:type="dxa"/>
            <w:vMerge w:val="restart"/>
            <w:textDirection w:val="lrTb"/>
            <w:noWrap/>
          </w:tcPr>
          <w:p>
            <w:pPr>
              <w:pStyle w:val="837"/>
              <w:contextualSpacing w:val="0"/>
              <w:jc w:val="center"/>
              <w:spacing w:before="0" w:after="57" w:line="240" w:lineRule="auto"/>
              <w:rPr>
                <w:rFonts w:ascii="Times New Roman" w:hAnsi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Акт № 23 от 20.08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.26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37"/>
              <w:contextualSpacing w:val="0"/>
              <w:jc w:val="center"/>
              <w:spacing w:before="0" w:after="57" w:line="240" w:lineRule="auto"/>
              <w:rPr>
                <w:rFonts w:ascii="Times New Roman" w:hAnsi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Замечаний нет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4" w:type="dxa"/>
            <w:vAlign w:val="center"/>
            <w:vMerge w:val="restart"/>
            <w:textDirection w:val="lrTb"/>
            <w:noWrap/>
          </w:tcPr>
          <w:p>
            <w:pPr>
              <w:jc w:val="center"/>
            </w:pPr>
            <w:r/>
            <w:r/>
          </w:p>
        </w:tc>
      </w:tr>
      <w:tr>
        <w:tblPrEx/>
        <w:trPr>
          <w:trHeight w:val="557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4" w:type="dxa"/>
            <w:vMerge w:val="restart"/>
            <w:textDirection w:val="lrTb"/>
            <w:noWrap/>
          </w:tcPr>
          <w:p>
            <w:pPr>
              <w:numPr>
                <w:ilvl w:val="0"/>
                <w:numId w:val="1"/>
              </w:numPr>
              <w:contextualSpacing w:val="0"/>
              <w:jc w:val="left"/>
              <w:spacing w:before="0" w:after="57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34" w:type="dxa"/>
            <w:vMerge w:val="restart"/>
            <w:textDirection w:val="lrTb"/>
            <w:noWrap/>
          </w:tcPr>
          <w:p>
            <w:pPr>
              <w:pStyle w:val="839"/>
              <w:ind w:left="3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ОАО «ТВЗ»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ffffff" w:fill="ffffff"/>
            <w:tcW w:w="334" w:type="dxa"/>
            <w:vMerge w:val="restart"/>
            <w:textDirection w:val="lrTb"/>
            <w:noWrap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07.09.26-22.09.26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4" w:type="dxa"/>
            <w:vMerge w:val="restart"/>
            <w:textDirection w:val="lrTb"/>
            <w:noWrap/>
          </w:tcPr>
          <w:p>
            <w:pPr>
              <w:pStyle w:val="837"/>
              <w:contextualSpacing w:val="0"/>
              <w:jc w:val="center"/>
              <w:spacing w:before="0" w:after="57" w:line="240" w:lineRule="auto"/>
              <w:rPr>
                <w:rFonts w:ascii="Times New Roman" w:hAnsi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Акт № 24 от 22.09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.26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37"/>
              <w:contextualSpacing w:val="0"/>
              <w:jc w:val="center"/>
              <w:spacing w:before="0" w:after="57" w:line="240" w:lineRule="auto"/>
              <w:rPr>
                <w:rFonts w:ascii="Times New Roman" w:hAnsi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Замечаний нет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4" w:type="dxa"/>
            <w:vAlign w:val="center"/>
            <w:vMerge w:val="restart"/>
            <w:textDirection w:val="lrTb"/>
            <w:noWrap/>
          </w:tcPr>
          <w:p>
            <w:pPr>
              <w:jc w:val="center"/>
            </w:pPr>
            <w:r/>
            <w:r/>
          </w:p>
        </w:tc>
      </w:tr>
      <w:tr>
        <w:tblPrEx/>
        <w:trPr>
          <w:trHeight w:val="557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4" w:type="dxa"/>
            <w:vMerge w:val="restart"/>
            <w:textDirection w:val="lrTb"/>
            <w:noWrap/>
          </w:tcPr>
          <w:p>
            <w:pPr>
              <w:numPr>
                <w:ilvl w:val="0"/>
                <w:numId w:val="1"/>
              </w:numPr>
              <w:contextualSpacing w:val="0"/>
              <w:jc w:val="left"/>
              <w:spacing w:before="0" w:after="57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34" w:type="dxa"/>
            <w:vMerge w:val="restart"/>
            <w:textDirection w:val="lrTb"/>
            <w:noWrap/>
          </w:tcPr>
          <w:p>
            <w:pPr>
              <w:pStyle w:val="839"/>
              <w:ind w:left="3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«КСК Эксплуатация»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ffffff" w:fill="ffffff"/>
            <w:tcW w:w="334" w:type="dxa"/>
            <w:vMerge w:val="restart"/>
            <w:textDirection w:val="lrTb"/>
            <w:noWrap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06.10.26-09.10.26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4" w:type="dxa"/>
            <w:vMerge w:val="restart"/>
            <w:textDirection w:val="lrTb"/>
            <w:noWrap/>
          </w:tcPr>
          <w:p>
            <w:pPr>
              <w:pStyle w:val="837"/>
              <w:contextualSpacing w:val="0"/>
              <w:jc w:val="center"/>
              <w:spacing w:before="0" w:after="57" w:line="240" w:lineRule="auto"/>
              <w:rPr>
                <w:rFonts w:ascii="Times New Roman" w:hAnsi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Акт № 25 от 09.10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.26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37"/>
              <w:contextualSpacing w:val="0"/>
              <w:jc w:val="center"/>
              <w:spacing w:before="0" w:after="57" w:line="240" w:lineRule="auto"/>
              <w:rPr>
                <w:rFonts w:ascii="Times New Roman" w:hAnsi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Замечаний нет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37"/>
              <w:contextualSpacing w:val="0"/>
              <w:jc w:val="center"/>
              <w:spacing w:before="0" w:after="57" w:line="240" w:lineRule="auto"/>
              <w:rPr>
                <w:rFonts w:ascii="Times New Roman" w:hAnsi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4" w:type="dxa"/>
            <w:vAlign w:val="center"/>
            <w:vMerge w:val="restart"/>
            <w:textDirection w:val="lrTb"/>
            <w:noWrap/>
          </w:tcPr>
          <w:p>
            <w:pPr>
              <w:jc w:val="center"/>
            </w:pPr>
            <w:r/>
            <w:r/>
          </w:p>
        </w:tc>
      </w:tr>
      <w:tr>
        <w:tblPrEx/>
        <w:trPr>
          <w:trHeight w:val="557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4" w:type="dxa"/>
            <w:vMerge w:val="restart"/>
            <w:textDirection w:val="lrTb"/>
            <w:noWrap/>
          </w:tcPr>
          <w:p>
            <w:pPr>
              <w:numPr>
                <w:ilvl w:val="0"/>
                <w:numId w:val="1"/>
              </w:numPr>
              <w:contextualSpacing w:val="0"/>
              <w:jc w:val="left"/>
              <w:spacing w:before="0" w:after="57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34" w:type="dxa"/>
            <w:vMerge w:val="restart"/>
            <w:textDirection w:val="lrTb"/>
            <w:noWrap/>
          </w:tcPr>
          <w:p>
            <w:pPr>
              <w:pStyle w:val="839"/>
              <w:ind w:left="3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«ТверьЭталонПроект»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ffffff" w:fill="ffffff"/>
            <w:tcW w:w="334" w:type="dxa"/>
            <w:vMerge w:val="restart"/>
            <w:textDirection w:val="lrTb"/>
            <w:noWrap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13.10.26-15.10.26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4" w:type="dxa"/>
            <w:vMerge w:val="restart"/>
            <w:textDirection w:val="lrTb"/>
            <w:noWrap/>
          </w:tcPr>
          <w:p>
            <w:pPr>
              <w:pStyle w:val="837"/>
              <w:contextualSpacing w:val="0"/>
              <w:jc w:val="center"/>
              <w:spacing w:before="0" w:after="57" w:line="240" w:lineRule="auto"/>
              <w:rPr>
                <w:rFonts w:ascii="Times New Roman" w:hAnsi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Акт № 26 от 15.10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.26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37"/>
              <w:contextualSpacing w:val="0"/>
              <w:jc w:val="center"/>
              <w:spacing w:before="0" w:after="57" w:line="240" w:lineRule="auto"/>
              <w:rPr>
                <w:rFonts w:ascii="Times New Roman" w:hAnsi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Замечаний нет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37"/>
              <w:contextualSpacing w:val="0"/>
              <w:jc w:val="center"/>
              <w:spacing w:before="0" w:after="57" w:line="240" w:lineRule="auto"/>
              <w:rPr>
                <w:rFonts w:ascii="Times New Roman" w:hAnsi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4" w:type="dxa"/>
            <w:vAlign w:val="center"/>
            <w:vMerge w:val="restart"/>
            <w:textDirection w:val="lrTb"/>
            <w:noWrap/>
          </w:tcPr>
          <w:p>
            <w:pPr>
              <w:jc w:val="center"/>
            </w:pPr>
            <w:r/>
            <w:r/>
          </w:p>
        </w:tc>
      </w:tr>
      <w:tr>
        <w:tblPrEx/>
        <w:trPr>
          <w:trHeight w:val="557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4" w:type="dxa"/>
            <w:vMerge w:val="restart"/>
            <w:textDirection w:val="lrTb"/>
            <w:noWrap/>
          </w:tcPr>
          <w:p>
            <w:pPr>
              <w:numPr>
                <w:ilvl w:val="0"/>
                <w:numId w:val="1"/>
              </w:numPr>
              <w:contextualSpacing w:val="0"/>
              <w:jc w:val="left"/>
              <w:spacing w:before="0" w:after="57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W w:w="334" w:type="dxa"/>
            <w:vMerge w:val="restart"/>
            <w:textDirection w:val="lrTb"/>
            <w:noWrap/>
          </w:tcPr>
          <w:p>
            <w:pPr>
              <w:pStyle w:val="839"/>
              <w:ind w:left="3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ГУП «Водоканал города Кимры»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ffffff" w:fill="ffffff"/>
            <w:tcW w:w="334" w:type="dxa"/>
            <w:vMerge w:val="restart"/>
            <w:textDirection w:val="lrTb"/>
            <w:noWrap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20.10.26-22.10.26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4" w:type="dxa"/>
            <w:vMerge w:val="restart"/>
            <w:textDirection w:val="lrTb"/>
            <w:noWrap/>
          </w:tcPr>
          <w:p>
            <w:pPr>
              <w:pStyle w:val="837"/>
              <w:contextualSpacing w:val="0"/>
              <w:jc w:val="center"/>
              <w:spacing w:before="0" w:after="57" w:line="240" w:lineRule="auto"/>
              <w:rPr>
                <w:rFonts w:ascii="Times New Roman" w:hAnsi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Акт № 27 от 22.10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.26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37"/>
              <w:contextualSpacing w:val="0"/>
              <w:jc w:val="center"/>
              <w:spacing w:before="0" w:after="57" w:line="240" w:lineRule="auto"/>
              <w:rPr>
                <w:rFonts w:ascii="Times New Roman" w:hAnsi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Замечаний нет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37"/>
              <w:contextualSpacing w:val="0"/>
              <w:jc w:val="center"/>
              <w:spacing w:before="0" w:after="57" w:line="240" w:lineRule="auto"/>
              <w:rPr>
                <w:rFonts w:ascii="Times New Roman" w:hAnsi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4" w:type="dxa"/>
            <w:vAlign w:val="center"/>
            <w:vMerge w:val="restart"/>
            <w:textDirection w:val="lrTb"/>
            <w:noWrap/>
          </w:tcPr>
          <w:p>
            <w:pPr>
              <w:jc w:val="center"/>
            </w:pPr>
            <w:r/>
            <w:r/>
          </w:p>
        </w:tc>
      </w:tr>
    </w:tbl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alibri">
    <w:panose1 w:val="020F050202020403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6">
    <w:name w:val="Heading 1"/>
    <w:basedOn w:val="833"/>
    <w:next w:val="833"/>
    <w:link w:val="65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7">
    <w:name w:val="Heading 1 Char"/>
    <w:basedOn w:val="834"/>
    <w:link w:val="656"/>
    <w:uiPriority w:val="9"/>
    <w:rPr>
      <w:rFonts w:ascii="Arial" w:hAnsi="Arial" w:eastAsia="Arial" w:cs="Arial"/>
      <w:sz w:val="40"/>
      <w:szCs w:val="40"/>
    </w:rPr>
  </w:style>
  <w:style w:type="paragraph" w:styleId="658">
    <w:name w:val="Heading 2"/>
    <w:basedOn w:val="833"/>
    <w:next w:val="833"/>
    <w:link w:val="65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9">
    <w:name w:val="Heading 2 Char"/>
    <w:basedOn w:val="834"/>
    <w:link w:val="658"/>
    <w:uiPriority w:val="9"/>
    <w:rPr>
      <w:rFonts w:ascii="Arial" w:hAnsi="Arial" w:eastAsia="Arial" w:cs="Arial"/>
      <w:sz w:val="34"/>
    </w:rPr>
  </w:style>
  <w:style w:type="paragraph" w:styleId="660">
    <w:name w:val="Heading 3"/>
    <w:basedOn w:val="833"/>
    <w:next w:val="833"/>
    <w:link w:val="66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1">
    <w:name w:val="Heading 3 Char"/>
    <w:basedOn w:val="834"/>
    <w:link w:val="660"/>
    <w:uiPriority w:val="9"/>
    <w:rPr>
      <w:rFonts w:ascii="Arial" w:hAnsi="Arial" w:eastAsia="Arial" w:cs="Arial"/>
      <w:sz w:val="30"/>
      <w:szCs w:val="30"/>
    </w:rPr>
  </w:style>
  <w:style w:type="paragraph" w:styleId="662">
    <w:name w:val="Heading 4"/>
    <w:basedOn w:val="833"/>
    <w:next w:val="833"/>
    <w:link w:val="66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3">
    <w:name w:val="Heading 4 Char"/>
    <w:basedOn w:val="834"/>
    <w:link w:val="662"/>
    <w:uiPriority w:val="9"/>
    <w:rPr>
      <w:rFonts w:ascii="Arial" w:hAnsi="Arial" w:eastAsia="Arial" w:cs="Arial"/>
      <w:b/>
      <w:bCs/>
      <w:sz w:val="26"/>
      <w:szCs w:val="26"/>
    </w:rPr>
  </w:style>
  <w:style w:type="paragraph" w:styleId="664">
    <w:name w:val="Heading 5"/>
    <w:basedOn w:val="833"/>
    <w:next w:val="833"/>
    <w:link w:val="66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5">
    <w:name w:val="Heading 5 Char"/>
    <w:basedOn w:val="834"/>
    <w:link w:val="664"/>
    <w:uiPriority w:val="9"/>
    <w:rPr>
      <w:rFonts w:ascii="Arial" w:hAnsi="Arial" w:eastAsia="Arial" w:cs="Arial"/>
      <w:b/>
      <w:bCs/>
      <w:sz w:val="24"/>
      <w:szCs w:val="24"/>
    </w:rPr>
  </w:style>
  <w:style w:type="paragraph" w:styleId="666">
    <w:name w:val="Heading 6"/>
    <w:basedOn w:val="833"/>
    <w:next w:val="833"/>
    <w:link w:val="66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7">
    <w:name w:val="Heading 6 Char"/>
    <w:basedOn w:val="834"/>
    <w:link w:val="666"/>
    <w:uiPriority w:val="9"/>
    <w:rPr>
      <w:rFonts w:ascii="Arial" w:hAnsi="Arial" w:eastAsia="Arial" w:cs="Arial"/>
      <w:b/>
      <w:bCs/>
      <w:sz w:val="22"/>
      <w:szCs w:val="22"/>
    </w:rPr>
  </w:style>
  <w:style w:type="paragraph" w:styleId="668">
    <w:name w:val="Heading 7"/>
    <w:basedOn w:val="833"/>
    <w:next w:val="833"/>
    <w:link w:val="66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9">
    <w:name w:val="Heading 7 Char"/>
    <w:basedOn w:val="834"/>
    <w:link w:val="66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0">
    <w:name w:val="Heading 8"/>
    <w:basedOn w:val="833"/>
    <w:next w:val="833"/>
    <w:link w:val="67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1">
    <w:name w:val="Heading 8 Char"/>
    <w:basedOn w:val="834"/>
    <w:link w:val="670"/>
    <w:uiPriority w:val="9"/>
    <w:rPr>
      <w:rFonts w:ascii="Arial" w:hAnsi="Arial" w:eastAsia="Arial" w:cs="Arial"/>
      <w:i/>
      <w:iCs/>
      <w:sz w:val="22"/>
      <w:szCs w:val="22"/>
    </w:rPr>
  </w:style>
  <w:style w:type="paragraph" w:styleId="672">
    <w:name w:val="Heading 9"/>
    <w:basedOn w:val="833"/>
    <w:next w:val="833"/>
    <w:link w:val="67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3">
    <w:name w:val="Heading 9 Char"/>
    <w:basedOn w:val="834"/>
    <w:link w:val="672"/>
    <w:uiPriority w:val="9"/>
    <w:rPr>
      <w:rFonts w:ascii="Arial" w:hAnsi="Arial" w:eastAsia="Arial" w:cs="Arial"/>
      <w:i/>
      <w:iCs/>
      <w:sz w:val="21"/>
      <w:szCs w:val="21"/>
    </w:rPr>
  </w:style>
  <w:style w:type="paragraph" w:styleId="674">
    <w:name w:val="List Paragraph"/>
    <w:basedOn w:val="833"/>
    <w:uiPriority w:val="34"/>
    <w:qFormat/>
    <w:pPr>
      <w:contextualSpacing/>
      <w:ind w:left="720"/>
    </w:pPr>
  </w:style>
  <w:style w:type="paragraph" w:styleId="675">
    <w:name w:val="Title"/>
    <w:basedOn w:val="833"/>
    <w:next w:val="833"/>
    <w:link w:val="67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6">
    <w:name w:val="Title Char"/>
    <w:basedOn w:val="834"/>
    <w:link w:val="675"/>
    <w:uiPriority w:val="10"/>
    <w:rPr>
      <w:sz w:val="48"/>
      <w:szCs w:val="48"/>
    </w:rPr>
  </w:style>
  <w:style w:type="paragraph" w:styleId="677">
    <w:name w:val="Subtitle"/>
    <w:basedOn w:val="833"/>
    <w:next w:val="833"/>
    <w:link w:val="678"/>
    <w:uiPriority w:val="11"/>
    <w:qFormat/>
    <w:pPr>
      <w:spacing w:before="200" w:after="200"/>
    </w:pPr>
    <w:rPr>
      <w:sz w:val="24"/>
      <w:szCs w:val="24"/>
    </w:rPr>
  </w:style>
  <w:style w:type="character" w:styleId="678">
    <w:name w:val="Subtitle Char"/>
    <w:basedOn w:val="834"/>
    <w:link w:val="677"/>
    <w:uiPriority w:val="11"/>
    <w:rPr>
      <w:sz w:val="24"/>
      <w:szCs w:val="24"/>
    </w:rPr>
  </w:style>
  <w:style w:type="paragraph" w:styleId="679">
    <w:name w:val="Quote"/>
    <w:basedOn w:val="833"/>
    <w:next w:val="833"/>
    <w:link w:val="680"/>
    <w:uiPriority w:val="29"/>
    <w:qFormat/>
    <w:pPr>
      <w:ind w:left="720" w:right="720"/>
    </w:pPr>
    <w:rPr>
      <w:i/>
    </w:rPr>
  </w:style>
  <w:style w:type="character" w:styleId="680">
    <w:name w:val="Quote Char"/>
    <w:link w:val="679"/>
    <w:uiPriority w:val="29"/>
    <w:rPr>
      <w:i/>
    </w:rPr>
  </w:style>
  <w:style w:type="paragraph" w:styleId="681">
    <w:name w:val="Intense Quote"/>
    <w:basedOn w:val="833"/>
    <w:next w:val="833"/>
    <w:link w:val="68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2">
    <w:name w:val="Intense Quote Char"/>
    <w:link w:val="681"/>
    <w:uiPriority w:val="30"/>
    <w:rPr>
      <w:i/>
    </w:rPr>
  </w:style>
  <w:style w:type="paragraph" w:styleId="683">
    <w:name w:val="Header"/>
    <w:basedOn w:val="833"/>
    <w:link w:val="68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4">
    <w:name w:val="Header Char"/>
    <w:basedOn w:val="834"/>
    <w:link w:val="683"/>
    <w:uiPriority w:val="99"/>
  </w:style>
  <w:style w:type="paragraph" w:styleId="685">
    <w:name w:val="Footer"/>
    <w:basedOn w:val="833"/>
    <w:link w:val="68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6">
    <w:name w:val="Footer Char"/>
    <w:basedOn w:val="834"/>
    <w:link w:val="685"/>
    <w:uiPriority w:val="99"/>
  </w:style>
  <w:style w:type="paragraph" w:styleId="687">
    <w:name w:val="Caption"/>
    <w:basedOn w:val="833"/>
    <w:next w:val="833"/>
    <w:link w:val="68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8">
    <w:name w:val="Caption Char"/>
    <w:basedOn w:val="687"/>
    <w:link w:val="685"/>
    <w:uiPriority w:val="35"/>
  </w:style>
  <w:style w:type="table" w:styleId="689">
    <w:name w:val="Table Grid"/>
    <w:basedOn w:val="835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>
    <w:name w:val="Table Grid Light"/>
    <w:basedOn w:val="83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1">
    <w:name w:val="Plain Table 1"/>
    <w:basedOn w:val="83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2">
    <w:name w:val="Plain Table 2"/>
    <w:basedOn w:val="83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3">
    <w:name w:val="Plain Table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4">
    <w:name w:val="Plain Table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Plain Table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6">
    <w:name w:val="Grid Table 1 Light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4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8">
    <w:name w:val="Grid Table 4 - Accent 1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9">
    <w:name w:val="Grid Table 4 - Accent 2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0">
    <w:name w:val="Grid Table 4 - Accent 3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1">
    <w:name w:val="Grid Table 4 - Accent 4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2">
    <w:name w:val="Grid Table 4 - Accent 5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3">
    <w:name w:val="Grid Table 4 - Accent 6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4">
    <w:name w:val="Grid Table 5 Dark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5">
    <w:name w:val="Grid Table 5 Dark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8">
    <w:name w:val="Grid Table 5 Dark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730">
    <w:name w:val="Grid Table 5 Dark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1">
    <w:name w:val="Grid Table 6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2">
    <w:name w:val="Grid Table 6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3">
    <w:name w:val="Grid Table 6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4">
    <w:name w:val="Grid Table 6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5">
    <w:name w:val="Grid Table 6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6">
    <w:name w:val="Grid Table 6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7">
    <w:name w:val="Grid Table 6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8">
    <w:name w:val="Grid Table 7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3664a9" w:themeColor="accent1" w:themeTint="80" w:themeShade="95"/>
        <w:sz w:val="22"/>
      </w:rPr>
    </w:tblStylePr>
    <w:tblStylePr w:type="firstCol">
      <w:rPr>
        <w:rFonts w:ascii="Arial" w:hAnsi="Arial"/>
        <w:i/>
        <w:color w:val="3664a9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664a9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245d8d" w:themeColor="accent5" w:themeShade="95"/>
        <w:sz w:val="22"/>
      </w:rPr>
    </w:tblStylePr>
    <w:tblStylePr w:type="firstCol">
      <w:rPr>
        <w:rFonts w:ascii="Arial" w:hAnsi="Arial"/>
        <w:i/>
        <w:color w:val="245d8d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3">
    <w:name w:val="List Table 2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4">
    <w:name w:val="List Table 2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5">
    <w:name w:val="List Table 2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6">
    <w:name w:val="List Table 2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7">
    <w:name w:val="List Table 2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8">
    <w:name w:val="List Table 2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9">
    <w:name w:val="List Table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5 Dark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5 Dark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0">
    <w:name w:val="List Table 6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1">
    <w:name w:val="List Table 6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2">
    <w:name w:val="List Table 6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3">
    <w:name w:val="List Table 6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4">
    <w:name w:val="List Table 6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5">
    <w:name w:val="List Table 6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6">
    <w:name w:val="List Table 6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7">
    <w:name w:val="List Table 7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8">
    <w:name w:val="List Table 7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254374" w:themeColor="accent1" w:themeShade="95"/>
        <w:sz w:val="22"/>
      </w:rPr>
    </w:tblStylePr>
    <w:tblStylePr w:type="firstCol">
      <w:rPr>
        <w:rFonts w:ascii="Arial" w:hAnsi="Arial"/>
        <w:i/>
        <w:color w:val="254374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54374" w:themeColor="accent1" w:themeShade="95"/>
        <w:sz w:val="22"/>
      </w:rPr>
    </w:tblStylePr>
  </w:style>
  <w:style w:type="table" w:styleId="789">
    <w:name w:val="List Table 7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90">
    <w:name w:val="List Table 7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91">
    <w:name w:val="List Table 7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92">
    <w:name w:val="List Table 7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2e78b1" w:themeColor="accent5" w:themeTint="9A" w:themeShade="95"/>
        <w:sz w:val="22"/>
      </w:rPr>
    </w:tblStylePr>
    <w:tblStylePr w:type="firstCol">
      <w:rPr>
        <w:rFonts w:ascii="Arial" w:hAnsi="Arial"/>
        <w:i/>
        <w:color w:val="2e78b1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e78b1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e78b1" w:themeColor="accent5" w:themeTint="9A" w:themeShade="95"/>
        <w:sz w:val="22"/>
      </w:rPr>
    </w:tblStylePr>
  </w:style>
  <w:style w:type="table" w:styleId="793">
    <w:name w:val="List Table 7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4">
    <w:name w:val="Lined - Accent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5">
    <w:name w:val="Lined - Accent 1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796">
    <w:name w:val="Lined - Accent 2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7">
    <w:name w:val="Lined - Accent 3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8">
    <w:name w:val="Lined - Accent 4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9">
    <w:name w:val="Lined - Accent 5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800">
    <w:name w:val="Lined - Accent 6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1">
    <w:name w:val="Bordered &amp; Lined - Accent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2">
    <w:name w:val="Bordered &amp; Lined - Accent 1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803">
    <w:name w:val="Bordered &amp; Lined - Accent 2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4">
    <w:name w:val="Bordered &amp; Lined - Accent 3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5">
    <w:name w:val="Bordered &amp; Lined - Accent 4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6">
    <w:name w:val="Bordered &amp; Lined - Accent 5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807">
    <w:name w:val="Bordered &amp; Lined - Accent 6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8">
    <w:name w:val="Bordered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9">
    <w:name w:val="Bordered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0">
    <w:name w:val="Bordered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1">
    <w:name w:val="Bordered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2">
    <w:name w:val="Bordered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3">
    <w:name w:val="Bordered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4">
    <w:name w:val="Bordered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5">
    <w:name w:val="Hyperlink"/>
    <w:uiPriority w:val="99"/>
    <w:unhideWhenUsed/>
    <w:rPr>
      <w:color w:val="0000ff" w:themeColor="hyperlink"/>
      <w:u w:val="single"/>
    </w:rPr>
  </w:style>
  <w:style w:type="paragraph" w:styleId="816">
    <w:name w:val="footnote text"/>
    <w:basedOn w:val="833"/>
    <w:link w:val="817"/>
    <w:uiPriority w:val="99"/>
    <w:semiHidden/>
    <w:unhideWhenUsed/>
    <w:pPr>
      <w:spacing w:after="40" w:line="240" w:lineRule="auto"/>
    </w:pPr>
    <w:rPr>
      <w:sz w:val="18"/>
    </w:rPr>
  </w:style>
  <w:style w:type="character" w:styleId="817">
    <w:name w:val="Footnote Text Char"/>
    <w:link w:val="816"/>
    <w:uiPriority w:val="99"/>
    <w:rPr>
      <w:sz w:val="18"/>
    </w:rPr>
  </w:style>
  <w:style w:type="character" w:styleId="818">
    <w:name w:val="footnote reference"/>
    <w:basedOn w:val="834"/>
    <w:uiPriority w:val="99"/>
    <w:unhideWhenUsed/>
    <w:rPr>
      <w:vertAlign w:val="superscript"/>
    </w:rPr>
  </w:style>
  <w:style w:type="paragraph" w:styleId="819">
    <w:name w:val="endnote text"/>
    <w:basedOn w:val="833"/>
    <w:link w:val="820"/>
    <w:uiPriority w:val="99"/>
    <w:semiHidden/>
    <w:unhideWhenUsed/>
    <w:pPr>
      <w:spacing w:after="0" w:line="240" w:lineRule="auto"/>
    </w:pPr>
    <w:rPr>
      <w:sz w:val="20"/>
    </w:rPr>
  </w:style>
  <w:style w:type="character" w:styleId="820">
    <w:name w:val="Endnote Text Char"/>
    <w:link w:val="819"/>
    <w:uiPriority w:val="99"/>
    <w:rPr>
      <w:sz w:val="20"/>
    </w:rPr>
  </w:style>
  <w:style w:type="character" w:styleId="821">
    <w:name w:val="endnote reference"/>
    <w:basedOn w:val="834"/>
    <w:uiPriority w:val="99"/>
    <w:semiHidden/>
    <w:unhideWhenUsed/>
    <w:rPr>
      <w:vertAlign w:val="superscript"/>
    </w:rPr>
  </w:style>
  <w:style w:type="paragraph" w:styleId="822">
    <w:name w:val="toc 1"/>
    <w:basedOn w:val="833"/>
    <w:next w:val="833"/>
    <w:uiPriority w:val="39"/>
    <w:unhideWhenUsed/>
    <w:pPr>
      <w:ind w:left="0" w:right="0" w:firstLine="0"/>
      <w:spacing w:after="57"/>
    </w:pPr>
  </w:style>
  <w:style w:type="paragraph" w:styleId="823">
    <w:name w:val="toc 2"/>
    <w:basedOn w:val="833"/>
    <w:next w:val="833"/>
    <w:uiPriority w:val="39"/>
    <w:unhideWhenUsed/>
    <w:pPr>
      <w:ind w:left="283" w:right="0" w:firstLine="0"/>
      <w:spacing w:after="57"/>
    </w:pPr>
  </w:style>
  <w:style w:type="paragraph" w:styleId="824">
    <w:name w:val="toc 3"/>
    <w:basedOn w:val="833"/>
    <w:next w:val="833"/>
    <w:uiPriority w:val="39"/>
    <w:unhideWhenUsed/>
    <w:pPr>
      <w:ind w:left="567" w:right="0" w:firstLine="0"/>
      <w:spacing w:after="57"/>
    </w:pPr>
  </w:style>
  <w:style w:type="paragraph" w:styleId="825">
    <w:name w:val="toc 4"/>
    <w:basedOn w:val="833"/>
    <w:next w:val="833"/>
    <w:uiPriority w:val="39"/>
    <w:unhideWhenUsed/>
    <w:pPr>
      <w:ind w:left="850" w:right="0" w:firstLine="0"/>
      <w:spacing w:after="57"/>
    </w:pPr>
  </w:style>
  <w:style w:type="paragraph" w:styleId="826">
    <w:name w:val="toc 5"/>
    <w:basedOn w:val="833"/>
    <w:next w:val="833"/>
    <w:uiPriority w:val="39"/>
    <w:unhideWhenUsed/>
    <w:pPr>
      <w:ind w:left="1134" w:right="0" w:firstLine="0"/>
      <w:spacing w:after="57"/>
    </w:pPr>
  </w:style>
  <w:style w:type="paragraph" w:styleId="827">
    <w:name w:val="toc 6"/>
    <w:basedOn w:val="833"/>
    <w:next w:val="833"/>
    <w:uiPriority w:val="39"/>
    <w:unhideWhenUsed/>
    <w:pPr>
      <w:ind w:left="1417" w:right="0" w:firstLine="0"/>
      <w:spacing w:after="57"/>
    </w:pPr>
  </w:style>
  <w:style w:type="paragraph" w:styleId="828">
    <w:name w:val="toc 7"/>
    <w:basedOn w:val="833"/>
    <w:next w:val="833"/>
    <w:uiPriority w:val="39"/>
    <w:unhideWhenUsed/>
    <w:pPr>
      <w:ind w:left="1701" w:right="0" w:firstLine="0"/>
      <w:spacing w:after="57"/>
    </w:pPr>
  </w:style>
  <w:style w:type="paragraph" w:styleId="829">
    <w:name w:val="toc 8"/>
    <w:basedOn w:val="833"/>
    <w:next w:val="833"/>
    <w:uiPriority w:val="39"/>
    <w:unhideWhenUsed/>
    <w:pPr>
      <w:ind w:left="1984" w:right="0" w:firstLine="0"/>
      <w:spacing w:after="57"/>
    </w:pPr>
  </w:style>
  <w:style w:type="paragraph" w:styleId="830">
    <w:name w:val="toc 9"/>
    <w:basedOn w:val="833"/>
    <w:next w:val="833"/>
    <w:uiPriority w:val="39"/>
    <w:unhideWhenUsed/>
    <w:pPr>
      <w:ind w:left="2268" w:right="0" w:firstLine="0"/>
      <w:spacing w:after="57"/>
    </w:pPr>
  </w:style>
  <w:style w:type="paragraph" w:styleId="831">
    <w:name w:val="TOC Heading"/>
    <w:uiPriority w:val="39"/>
    <w:unhideWhenUsed/>
  </w:style>
  <w:style w:type="paragraph" w:styleId="832">
    <w:name w:val="table of figures"/>
    <w:basedOn w:val="833"/>
    <w:next w:val="833"/>
    <w:uiPriority w:val="99"/>
    <w:unhideWhenUsed/>
    <w:pPr>
      <w:spacing w:after="0" w:afterAutospacing="0"/>
    </w:pPr>
  </w:style>
  <w:style w:type="paragraph" w:styleId="833" w:default="1">
    <w:name w:val="Normal"/>
    <w:qFormat/>
    <w:pPr>
      <w:spacing w:after="200" w:line="276" w:lineRule="auto"/>
    </w:pPr>
    <w:rPr>
      <w:rFonts w:ascii="Calibri" w:hAnsi="Calibri" w:eastAsia="Calibri" w:cs="Times New Roman"/>
    </w:rPr>
  </w:style>
  <w:style w:type="character" w:styleId="834" w:default="1">
    <w:name w:val="Default Paragraph Font"/>
    <w:uiPriority w:val="1"/>
    <w:semiHidden/>
    <w:unhideWhenUsed/>
  </w:style>
  <w:style w:type="table" w:styleId="83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6" w:default="1">
    <w:name w:val="No List"/>
    <w:uiPriority w:val="99"/>
    <w:semiHidden/>
    <w:unhideWhenUsed/>
  </w:style>
  <w:style w:type="paragraph" w:styleId="837">
    <w:name w:val="No Spacing"/>
    <w:link w:val="838"/>
    <w:uiPriority w:val="1"/>
    <w:qFormat/>
    <w:pPr>
      <w:spacing w:after="0" w:line="240" w:lineRule="auto"/>
    </w:pPr>
    <w:rPr>
      <w:rFonts w:ascii="Calibri" w:hAnsi="Calibri" w:eastAsia="Calibri" w:cs="Times New Roman"/>
    </w:rPr>
  </w:style>
  <w:style w:type="character" w:styleId="838" w:customStyle="1">
    <w:name w:val="Без интервала Знак"/>
    <w:link w:val="837"/>
    <w:uiPriority w:val="1"/>
    <w:rPr>
      <w:rFonts w:ascii="Calibri" w:hAnsi="Calibri" w:eastAsia="Calibri" w:cs="Times New Roman"/>
    </w:rPr>
  </w:style>
  <w:style w:type="paragraph" w:styleId="839" w:customStyle="1">
    <w:name w:val="Без интервала"/>
    <w:next w:val="834"/>
    <w:link w:val="835"/>
    <w:uiPriority w:val="1"/>
    <w:qFormat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Calibri" w:hAnsi="Calibri" w:eastAsia="Calibri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Р7-Офис/2025.1.1.763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Vladimirova</dc:creator>
  <cp:keywords/>
  <dc:description/>
  <cp:lastModifiedBy>DemidovAG</cp:lastModifiedBy>
  <cp:revision>28</cp:revision>
  <dcterms:created xsi:type="dcterms:W3CDTF">2023-04-04T12:34:00Z</dcterms:created>
  <dcterms:modified xsi:type="dcterms:W3CDTF">2026-10-27T07:11:12Z</dcterms:modified>
</cp:coreProperties>
</file>